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2B916" w14:textId="77777777" w:rsidR="0057046E" w:rsidRPr="00AD2239" w:rsidRDefault="00C73863" w:rsidP="0057046E">
      <w:pPr>
        <w:rPr>
          <w:rStyle w:val="IntenseReference"/>
          <w:b w:val="0"/>
          <w:bCs w:val="0"/>
          <w:smallCaps w:val="0"/>
          <w:color w:val="003B4C"/>
          <w:spacing w:val="0"/>
          <w:lang w:val="de-LU"/>
        </w:rPr>
      </w:pPr>
      <w:r w:rsidRPr="00AD2239">
        <w:rPr>
          <w:rStyle w:val="IntenseReference"/>
          <w:b w:val="0"/>
          <w:bCs w:val="0"/>
          <w:smallCaps w:val="0"/>
          <w:color w:val="003B4C"/>
          <w:spacing w:val="0"/>
          <w:lang w:val="de-LU"/>
        </w:rPr>
        <w:t xml:space="preserve"> </w:t>
      </w:r>
    </w:p>
    <w:p w14:paraId="2BF6B593" w14:textId="77777777" w:rsidR="0057046E" w:rsidRPr="00AD2239" w:rsidRDefault="0057046E" w:rsidP="0057046E">
      <w:pPr>
        <w:rPr>
          <w:rStyle w:val="IntenseReference"/>
          <w:b w:val="0"/>
          <w:bCs w:val="0"/>
          <w:smallCaps w:val="0"/>
          <w:color w:val="003B4C"/>
          <w:spacing w:val="0"/>
          <w:lang w:val="de-LU"/>
        </w:rPr>
      </w:pPr>
    </w:p>
    <w:p w14:paraId="3716F491" w14:textId="0EA74913" w:rsidR="0057046E" w:rsidRPr="00AD2239" w:rsidRDefault="00DB0640" w:rsidP="0057046E">
      <w:pPr>
        <w:rPr>
          <w:lang w:val="de-LU"/>
        </w:rPr>
      </w:pPr>
      <w:r>
        <w:rPr>
          <w:noProof/>
        </w:rPr>
        <mc:AlternateContent>
          <mc:Choice Requires="wps">
            <w:drawing>
              <wp:anchor distT="0" distB="0" distL="114300" distR="114300" simplePos="0" relativeHeight="251659264" behindDoc="0" locked="0" layoutInCell="1" allowOverlap="1" wp14:anchorId="2711EB57" wp14:editId="3258AB10">
                <wp:simplePos x="0" y="0"/>
                <wp:positionH relativeFrom="column">
                  <wp:posOffset>3816985</wp:posOffset>
                </wp:positionH>
                <wp:positionV relativeFrom="paragraph">
                  <wp:posOffset>-943610</wp:posOffset>
                </wp:positionV>
                <wp:extent cx="2727325" cy="51816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518160"/>
                        </a:xfrm>
                        <a:prstGeom prst="rect">
                          <a:avLst/>
                        </a:prstGeom>
                        <a:noFill/>
                        <a:ln w="9525">
                          <a:noFill/>
                          <a:miter lim="800000"/>
                          <a:headEnd/>
                          <a:tailEnd/>
                        </a:ln>
                      </wps:spPr>
                      <wps:txbx>
                        <w:txbxContent>
                          <w:p w14:paraId="46811E49" w14:textId="77777777" w:rsidR="00E11C03" w:rsidRPr="00823DD5" w:rsidRDefault="00E11C03" w:rsidP="0057046E"/>
                        </w:txbxContent>
                      </wps:txbx>
                      <wps:bodyPr rot="0" vert="horz" wrap="square" lIns="91440" tIns="45720" rIns="91440" bIns="45720" anchor="t" anchorCtr="0">
                        <a:spAutoFit/>
                      </wps:bodyPr>
                    </wps:wsp>
                  </a:graphicData>
                </a:graphic>
                <wp14:sizeRelH relativeFrom="margin">
                  <wp14:pctWidth>0</wp14:pctWidth>
                </wp14:sizeRelH>
                <wp14:sizeRelV relativeFrom="page">
                  <wp14:pctHeight>0</wp14:pctHeight>
                </wp14:sizeRelV>
              </wp:anchor>
            </w:drawing>
          </mc:Choice>
          <mc:Fallback>
            <w:pict>
              <v:shapetype w14:anchorId="2711EB57" id="_x0000_t202" coordsize="21600,21600" o:spt="202" path="m,l,21600r21600,l21600,xe">
                <v:stroke joinstyle="miter"/>
                <v:path gradientshapeok="t" o:connecttype="rect"/>
              </v:shapetype>
              <v:shape id="Text Box 5" o:spid="_x0000_s1026" type="#_x0000_t202" style="position:absolute;margin-left:300.55pt;margin-top:-74.3pt;width:214.75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" filled="f" stroked="f">
                <v:textbox style="mso-fit-shape-to-text:t">
                  <w:txbxContent>
                    <w:p w14:paraId="46811E49" w14:textId="77777777" w:rsidR="00E11C03" w:rsidRPr="00823DD5" w:rsidRDefault="00E11C03" w:rsidP="0057046E"/>
                  </w:txbxContent>
                </v:textbox>
              </v:shape>
            </w:pict>
          </mc:Fallback>
        </mc:AlternateContent>
      </w:r>
    </w:p>
    <w:p w14:paraId="06B1385E" w14:textId="7CC905AD" w:rsidR="0057046E" w:rsidRPr="00AD2239" w:rsidRDefault="0057046E" w:rsidP="0057046E">
      <w:pPr>
        <w:pStyle w:val="Title"/>
        <w:rPr>
          <w:rStyle w:val="IntenseEmphasis"/>
          <w:color w:val="D35F13"/>
          <w:szCs w:val="52"/>
          <w:lang w:val="de-LU"/>
        </w:rPr>
      </w:pPr>
      <w:r w:rsidRPr="00AD2239">
        <w:rPr>
          <w:lang w:val="de-LU"/>
        </w:rPr>
        <w:t>Fosway 9–Grid™</w:t>
      </w:r>
      <w:r w:rsidRPr="00AD2239">
        <w:rPr>
          <w:lang w:val="de-LU"/>
        </w:rPr>
        <w:br/>
      </w:r>
      <w:r w:rsidR="00AD2239" w:rsidRPr="00AD2239">
        <w:rPr>
          <w:rStyle w:val="IntenseEmphasis"/>
          <w:color w:val="D35F13"/>
          <w:sz w:val="56"/>
          <w:szCs w:val="52"/>
          <w:lang w:val="de-LU"/>
        </w:rPr>
        <w:t>R</w:t>
      </w:r>
      <w:r w:rsidR="00AD2239">
        <w:rPr>
          <w:rStyle w:val="IntenseEmphasis"/>
          <w:color w:val="D35F13"/>
          <w:sz w:val="56"/>
          <w:szCs w:val="52"/>
          <w:lang w:val="de-LU"/>
        </w:rPr>
        <w:t>ECRUITING</w:t>
      </w:r>
    </w:p>
    <w:p w14:paraId="57CC31E2" w14:textId="1ABFC259" w:rsidR="0057046E" w:rsidRPr="00AD2239" w:rsidRDefault="0057046E" w:rsidP="0057046E">
      <w:pPr>
        <w:pStyle w:val="Subtitle"/>
        <w:spacing w:after="0" w:line="240" w:lineRule="auto"/>
        <w:rPr>
          <w:lang w:val="de-LU"/>
        </w:rPr>
      </w:pPr>
      <w:r w:rsidRPr="00AD2239">
        <w:rPr>
          <w:rFonts w:ascii="Verlag Book" w:hAnsi="Verlag Book"/>
          <w:sz w:val="48"/>
          <w:lang w:val="de-LU"/>
        </w:rPr>
        <w:t>April</w:t>
      </w:r>
      <w:r w:rsidRPr="00AD2239">
        <w:rPr>
          <w:lang w:val="de-LU"/>
        </w:rPr>
        <w:t xml:space="preserve"> </w:t>
      </w:r>
      <w:r w:rsidRPr="00AD2239">
        <w:rPr>
          <w:rFonts w:ascii="Verlag Book" w:hAnsi="Verlag Book"/>
          <w:sz w:val="48"/>
          <w:lang w:val="de-LU"/>
        </w:rPr>
        <w:t>202</w:t>
      </w:r>
      <w:r w:rsidR="004D343C" w:rsidRPr="00AD2239">
        <w:rPr>
          <w:rFonts w:ascii="Verlag Book" w:hAnsi="Verlag Book"/>
          <w:sz w:val="48"/>
          <w:lang w:val="de-LU"/>
        </w:rPr>
        <w:t>2</w:t>
      </w:r>
    </w:p>
    <w:p w14:paraId="4FA28CBC" w14:textId="6C0D6CF5" w:rsidR="0057046E" w:rsidRPr="00960167" w:rsidRDefault="00960167" w:rsidP="0057046E">
      <w:pPr>
        <w:pStyle w:val="Subtitle"/>
        <w:spacing w:after="0" w:line="240" w:lineRule="auto"/>
        <w:rPr>
          <w:rFonts w:ascii="Verlag Book" w:hAnsi="Verlag Book"/>
          <w:sz w:val="24"/>
          <w:lang w:val="de-LU"/>
        </w:rPr>
      </w:pPr>
      <w:r w:rsidRPr="00960167">
        <w:rPr>
          <w:rFonts w:ascii="Verlag Book" w:hAnsi="Verlag Book"/>
          <w:sz w:val="24"/>
          <w:lang w:val="de-LU"/>
        </w:rPr>
        <w:t>Unabhängige</w:t>
      </w:r>
      <w:r w:rsidR="0057046E" w:rsidRPr="00960167">
        <w:rPr>
          <w:lang w:val="de-LU"/>
        </w:rPr>
        <w:t xml:space="preserve"> </w:t>
      </w:r>
      <w:r w:rsidR="0057046E" w:rsidRPr="00960167">
        <w:rPr>
          <w:rFonts w:ascii="Verlag Book" w:hAnsi="Verlag Book"/>
          <w:sz w:val="24"/>
          <w:lang w:val="de-LU"/>
        </w:rPr>
        <w:t>Analys</w:t>
      </w:r>
      <w:r w:rsidRPr="00960167">
        <w:rPr>
          <w:rFonts w:ascii="Verlag Book" w:hAnsi="Verlag Book"/>
          <w:sz w:val="24"/>
          <w:lang w:val="de-LU"/>
        </w:rPr>
        <w:t>e</w:t>
      </w:r>
      <w:r w:rsidR="0057046E" w:rsidRPr="00960167">
        <w:rPr>
          <w:rFonts w:ascii="Verlag Book" w:hAnsi="Verlag Book"/>
          <w:sz w:val="24"/>
          <w:lang w:val="de-LU"/>
        </w:rPr>
        <w:t xml:space="preserve"> </w:t>
      </w:r>
      <w:bookmarkStart w:id="0" w:name="_Toc408395197"/>
      <w:r w:rsidRPr="00B52127">
        <w:rPr>
          <w:rFonts w:ascii="Verlag Book" w:hAnsi="Verlag Book"/>
          <w:lang w:val="de-LU"/>
        </w:rPr>
        <w:t xml:space="preserve">des Marktes für </w:t>
      </w:r>
      <w:r>
        <w:rPr>
          <w:rFonts w:ascii="Verlag Book" w:hAnsi="Verlag Book"/>
          <w:lang w:val="de-LU"/>
        </w:rPr>
        <w:t>Recruiting-Systeme</w:t>
      </w:r>
    </w:p>
    <w:bookmarkEnd w:id="0"/>
    <w:p w14:paraId="29FDD5C6" w14:textId="311FB66C" w:rsidR="0057046E" w:rsidRPr="00806B3B" w:rsidRDefault="00F01541" w:rsidP="0057046E">
      <w:r>
        <w:rPr>
          <w:noProof/>
        </w:rPr>
        <w:drawing>
          <wp:inline distT="0" distB="0" distL="0" distR="0" wp14:anchorId="73AACA5D" wp14:editId="5C637516">
            <wp:extent cx="6179820" cy="4635500"/>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9820" cy="4635500"/>
                    </a:xfrm>
                    <a:prstGeom prst="rect">
                      <a:avLst/>
                    </a:prstGeom>
                    <a:noFill/>
                    <a:ln>
                      <a:noFill/>
                    </a:ln>
                  </pic:spPr>
                </pic:pic>
              </a:graphicData>
            </a:graphic>
          </wp:inline>
        </w:drawing>
      </w:r>
    </w:p>
    <w:p w14:paraId="09FEDFBB" w14:textId="3DB1FCA1" w:rsidR="0057046E" w:rsidRPr="00AD2239" w:rsidRDefault="00960167" w:rsidP="00E3279D">
      <w:pPr>
        <w:pStyle w:val="Heading1"/>
        <w:spacing w:before="120"/>
        <w:rPr>
          <w:lang w:val="de-LU"/>
        </w:rPr>
      </w:pPr>
      <w:r w:rsidRPr="00AD2239">
        <w:rPr>
          <w:lang w:val="de-LU"/>
        </w:rPr>
        <w:lastRenderedPageBreak/>
        <w:t>Hauptthemen</w:t>
      </w:r>
    </w:p>
    <w:p w14:paraId="11D9B166" w14:textId="56A5EF3B" w:rsidR="0057046E" w:rsidRPr="00960167" w:rsidRDefault="0057046E" w:rsidP="0057046E">
      <w:pPr>
        <w:pStyle w:val="Heading2"/>
        <w:rPr>
          <w:lang w:val="de-LU"/>
        </w:rPr>
      </w:pPr>
      <w:r w:rsidRPr="00960167">
        <w:rPr>
          <w:lang w:val="de-LU"/>
        </w:rPr>
        <w:t>Markt</w:t>
      </w:r>
      <w:r w:rsidR="00960167" w:rsidRPr="00960167">
        <w:rPr>
          <w:lang w:val="de-LU"/>
        </w:rPr>
        <w:t>t</w:t>
      </w:r>
      <w:r w:rsidRPr="00960167">
        <w:rPr>
          <w:lang w:val="de-LU"/>
        </w:rPr>
        <w:t>rends</w:t>
      </w:r>
    </w:p>
    <w:p w14:paraId="75DD40D3" w14:textId="2DA935FC" w:rsidR="00960167" w:rsidRPr="00960167" w:rsidRDefault="00960167" w:rsidP="00960167">
      <w:pPr>
        <w:pStyle w:val="Heading4"/>
        <w:rPr>
          <w:lang w:val="de-LU"/>
        </w:rPr>
      </w:pPr>
      <w:r w:rsidRPr="00960167">
        <w:rPr>
          <w:lang w:val="de-LU"/>
        </w:rPr>
        <w:t xml:space="preserve">Der Markt für </w:t>
      </w:r>
      <w:r>
        <w:rPr>
          <w:lang w:val="de-LU"/>
        </w:rPr>
        <w:t>Recruiting-Lösungen hat sich nach der Pandemie aufgeheizt</w:t>
      </w:r>
    </w:p>
    <w:p w14:paraId="72924666" w14:textId="569659FE" w:rsidR="00960167" w:rsidRPr="00960167" w:rsidRDefault="00960167" w:rsidP="00960167">
      <w:pPr>
        <w:rPr>
          <w:lang w:val="de-LU"/>
        </w:rPr>
      </w:pPr>
      <w:r w:rsidRPr="00960167">
        <w:rPr>
          <w:lang w:val="de-LU"/>
        </w:rPr>
        <w:t>Aufgrund der Pandemie mussten 92 % der europäischen Unternehmen ihre Personalbeschaffungsstrategie anpassen, und die meisten haben nachhaltige Änderungen vorgenommen</w:t>
      </w:r>
      <w:r>
        <w:rPr>
          <w:lang w:val="de-LU"/>
        </w:rPr>
        <w:t>,</w:t>
      </w:r>
      <w:r w:rsidRPr="00960167">
        <w:rPr>
          <w:rStyle w:val="FootnoteReference"/>
          <w:lang w:val="de-LU"/>
        </w:rPr>
        <w:t xml:space="preserve"> </w:t>
      </w:r>
      <w:r>
        <w:rPr>
          <w:lang w:val="de-LU"/>
        </w:rPr>
        <w:t>u</w:t>
      </w:r>
      <w:r w:rsidRPr="00960167">
        <w:rPr>
          <w:lang w:val="de-LU"/>
        </w:rPr>
        <w:t xml:space="preserve">nd 59% der Unternehmen planen, ihre Ausgaben für </w:t>
      </w:r>
      <w:r>
        <w:rPr>
          <w:lang w:val="de-LU"/>
        </w:rPr>
        <w:t xml:space="preserve">Recruiting </w:t>
      </w:r>
      <w:r w:rsidRPr="00960167">
        <w:rPr>
          <w:lang w:val="de-LU"/>
        </w:rPr>
        <w:t>in diesem Jahr zu erhöhen.</w:t>
      </w:r>
      <w:r>
        <w:rPr>
          <w:rStyle w:val="FootnoteReference"/>
        </w:rPr>
        <w:footnoteReference w:id="1"/>
      </w:r>
      <w:r w:rsidRPr="00960167">
        <w:rPr>
          <w:lang w:val="de-LU"/>
        </w:rPr>
        <w:t xml:space="preserve"> Infolgedessen ist der </w:t>
      </w:r>
      <w:r w:rsidR="004C78B0">
        <w:rPr>
          <w:lang w:val="de-LU"/>
        </w:rPr>
        <w:t>Recruiting</w:t>
      </w:r>
      <w:r w:rsidRPr="00960167">
        <w:rPr>
          <w:lang w:val="de-LU"/>
        </w:rPr>
        <w:t xml:space="preserve">-Markt in Bewegung geraten, was vielen Anbietern ein erhebliches Wachstum </w:t>
      </w:r>
      <w:r w:rsidR="004C78B0">
        <w:rPr>
          <w:lang w:val="de-LU"/>
        </w:rPr>
        <w:t xml:space="preserve">beschert </w:t>
      </w:r>
      <w:r w:rsidRPr="00960167">
        <w:rPr>
          <w:lang w:val="de-LU"/>
        </w:rPr>
        <w:t xml:space="preserve">und </w:t>
      </w:r>
      <w:r w:rsidR="004C78B0">
        <w:rPr>
          <w:lang w:val="de-LU"/>
        </w:rPr>
        <w:t>Mergers &amp; Aquisition-A</w:t>
      </w:r>
      <w:r w:rsidRPr="00960167">
        <w:rPr>
          <w:lang w:val="de-LU"/>
        </w:rPr>
        <w:t xml:space="preserve">ktivitäten (M&amp;A) </w:t>
      </w:r>
      <w:r w:rsidR="004C78B0">
        <w:rPr>
          <w:lang w:val="de-LU"/>
        </w:rPr>
        <w:t xml:space="preserve">befeuert </w:t>
      </w:r>
      <w:r w:rsidRPr="00960167">
        <w:rPr>
          <w:lang w:val="de-LU"/>
        </w:rPr>
        <w:t xml:space="preserve">hat. Diese Veränderungen </w:t>
      </w:r>
      <w:r w:rsidR="004C78B0">
        <w:rPr>
          <w:lang w:val="de-LU"/>
        </w:rPr>
        <w:t xml:space="preserve">machen </w:t>
      </w:r>
      <w:r w:rsidRPr="00960167">
        <w:rPr>
          <w:lang w:val="de-LU"/>
        </w:rPr>
        <w:t xml:space="preserve">es </w:t>
      </w:r>
      <w:r w:rsidR="004C78B0">
        <w:rPr>
          <w:lang w:val="de-LU"/>
        </w:rPr>
        <w:t>K</w:t>
      </w:r>
      <w:r w:rsidRPr="00960167">
        <w:rPr>
          <w:lang w:val="de-LU"/>
        </w:rPr>
        <w:t xml:space="preserve">äufern </w:t>
      </w:r>
      <w:r w:rsidR="004C78B0">
        <w:rPr>
          <w:lang w:val="de-LU"/>
        </w:rPr>
        <w:t xml:space="preserve">schwieriger </w:t>
      </w:r>
      <w:r w:rsidRPr="00960167">
        <w:rPr>
          <w:lang w:val="de-LU"/>
        </w:rPr>
        <w:t>zu verfolgen</w:t>
      </w:r>
      <w:r w:rsidR="004C78B0">
        <w:rPr>
          <w:lang w:val="de-LU"/>
        </w:rPr>
        <w:t xml:space="preserve"> und zu verstehen</w:t>
      </w:r>
      <w:r w:rsidRPr="00960167">
        <w:rPr>
          <w:lang w:val="de-LU"/>
        </w:rPr>
        <w:t xml:space="preserve">, </w:t>
      </w:r>
      <w:r w:rsidR="004C78B0">
        <w:rPr>
          <w:lang w:val="de-LU"/>
        </w:rPr>
        <w:t xml:space="preserve">welche Funktionalitäten tatsächlich verfügbar sind </w:t>
      </w:r>
      <w:r w:rsidRPr="00960167">
        <w:rPr>
          <w:lang w:val="de-LU"/>
        </w:rPr>
        <w:t xml:space="preserve">und was </w:t>
      </w:r>
      <w:r w:rsidR="004C78B0">
        <w:rPr>
          <w:lang w:val="de-LU"/>
        </w:rPr>
        <w:t xml:space="preserve">sich noch auf der </w:t>
      </w:r>
      <w:r w:rsidRPr="00960167">
        <w:rPr>
          <w:lang w:val="de-LU"/>
        </w:rPr>
        <w:t xml:space="preserve">Roadmap </w:t>
      </w:r>
      <w:r w:rsidR="004C78B0">
        <w:rPr>
          <w:lang w:val="de-LU"/>
        </w:rPr>
        <w:t>befindet</w:t>
      </w:r>
      <w:r w:rsidRPr="00960167">
        <w:rPr>
          <w:lang w:val="de-LU"/>
        </w:rPr>
        <w:t xml:space="preserve"> und wie sie ihre eigenen Strategien am besten </w:t>
      </w:r>
      <w:r w:rsidR="00D203DA">
        <w:rPr>
          <w:lang w:val="de-LU"/>
        </w:rPr>
        <w:t xml:space="preserve">anpassen und </w:t>
      </w:r>
      <w:r w:rsidRPr="00960167">
        <w:rPr>
          <w:lang w:val="de-LU"/>
        </w:rPr>
        <w:t>verbessern können.</w:t>
      </w:r>
    </w:p>
    <w:p w14:paraId="0D84DC2B" w14:textId="610758E3" w:rsidR="00D203DA" w:rsidRDefault="00D203DA" w:rsidP="00D203DA">
      <w:pPr>
        <w:pStyle w:val="Heading4"/>
        <w:rPr>
          <w:lang w:val="de-LU"/>
        </w:rPr>
      </w:pPr>
      <w:r w:rsidRPr="00D203DA">
        <w:rPr>
          <w:lang w:val="de-LU"/>
        </w:rPr>
        <w:t>Talent Acquisition</w:t>
      </w:r>
      <w:r w:rsidR="002A15FA">
        <w:rPr>
          <w:lang w:val="de-LU"/>
        </w:rPr>
        <w:t>-</w:t>
      </w:r>
      <w:r w:rsidRPr="00D203DA">
        <w:rPr>
          <w:lang w:val="de-LU"/>
        </w:rPr>
        <w:t>Teams stehen unter Dru</w:t>
      </w:r>
      <w:r>
        <w:rPr>
          <w:lang w:val="de-LU"/>
        </w:rPr>
        <w:t>ck</w:t>
      </w:r>
      <w:r w:rsidR="00AD2239">
        <w:rPr>
          <w:lang w:val="de-LU"/>
        </w:rPr>
        <w:t>,</w:t>
      </w:r>
      <w:r>
        <w:rPr>
          <w:lang w:val="de-LU"/>
        </w:rPr>
        <w:t xml:space="preserve"> ihren Mehrwert nachzuweisen, was die Qualität von Neueinstellungen an die Spitze </w:t>
      </w:r>
      <w:r w:rsidR="002F2479">
        <w:rPr>
          <w:lang w:val="de-LU"/>
        </w:rPr>
        <w:t>der</w:t>
      </w:r>
      <w:r>
        <w:rPr>
          <w:lang w:val="de-LU"/>
        </w:rPr>
        <w:t xml:space="preserve"> Prioritätenliste katapultiert</w:t>
      </w:r>
    </w:p>
    <w:p w14:paraId="20F0B124" w14:textId="1D4C5208" w:rsidR="00D203DA" w:rsidRPr="00D203DA" w:rsidRDefault="00D203DA" w:rsidP="002F2479">
      <w:pPr>
        <w:rPr>
          <w:lang w:val="de-LU"/>
        </w:rPr>
      </w:pPr>
      <w:r w:rsidRPr="00D203DA">
        <w:rPr>
          <w:lang w:val="de-LU"/>
        </w:rPr>
        <w:t xml:space="preserve">Vor dem Hintergrund der Pandemie, des Kriegs in der Ukraine, der Klimakrise, der Digitalisierung, </w:t>
      </w:r>
      <w:r w:rsidR="002F2479">
        <w:rPr>
          <w:lang w:val="de-LU"/>
        </w:rPr>
        <w:t xml:space="preserve">des hybriden Arbeitens </w:t>
      </w:r>
      <w:r w:rsidRPr="00D203DA">
        <w:rPr>
          <w:lang w:val="de-LU"/>
        </w:rPr>
        <w:t xml:space="preserve">und der Automatisierung </w:t>
      </w:r>
      <w:r w:rsidR="002F2479">
        <w:rPr>
          <w:lang w:val="de-LU"/>
        </w:rPr>
        <w:t>bewegen</w:t>
      </w:r>
      <w:r w:rsidRPr="00D203DA">
        <w:rPr>
          <w:lang w:val="de-LU"/>
        </w:rPr>
        <w:t xml:space="preserve"> </w:t>
      </w:r>
      <w:r w:rsidR="002F2479">
        <w:rPr>
          <w:lang w:val="de-LU"/>
        </w:rPr>
        <w:t xml:space="preserve">sich Unternehmen </w:t>
      </w:r>
      <w:r w:rsidRPr="00D203DA">
        <w:rPr>
          <w:lang w:val="de-LU"/>
        </w:rPr>
        <w:t>in unsicheren Zeiten. Die "</w:t>
      </w:r>
      <w:r w:rsidR="002F2479">
        <w:rPr>
          <w:lang w:val="de-LU"/>
        </w:rPr>
        <w:t>Great Resignation</w:t>
      </w:r>
      <w:r w:rsidRPr="00D203DA">
        <w:rPr>
          <w:lang w:val="de-LU"/>
        </w:rPr>
        <w:t xml:space="preserve">" und </w:t>
      </w:r>
      <w:r w:rsidR="002F2479">
        <w:rPr>
          <w:lang w:val="de-LU"/>
        </w:rPr>
        <w:t xml:space="preserve">der neu entflammte </w:t>
      </w:r>
      <w:r w:rsidRPr="00D203DA">
        <w:rPr>
          <w:lang w:val="de-LU"/>
        </w:rPr>
        <w:t>"</w:t>
      </w:r>
      <w:r w:rsidR="002F2479">
        <w:rPr>
          <w:lang w:val="de-LU"/>
        </w:rPr>
        <w:t>War for Talent</w:t>
      </w:r>
      <w:r w:rsidRPr="00D203DA">
        <w:rPr>
          <w:lang w:val="de-LU"/>
        </w:rPr>
        <w:t xml:space="preserve">" </w:t>
      </w:r>
      <w:r w:rsidR="002F2479">
        <w:rPr>
          <w:lang w:val="de-LU"/>
        </w:rPr>
        <w:t xml:space="preserve">setzen </w:t>
      </w:r>
      <w:r w:rsidRPr="00D203DA">
        <w:rPr>
          <w:lang w:val="de-LU"/>
        </w:rPr>
        <w:t>Re</w:t>
      </w:r>
      <w:r w:rsidR="002F2479">
        <w:rPr>
          <w:lang w:val="de-LU"/>
        </w:rPr>
        <w:t>cruiting-T</w:t>
      </w:r>
      <w:r w:rsidRPr="00D203DA">
        <w:rPr>
          <w:lang w:val="de-LU"/>
        </w:rPr>
        <w:t xml:space="preserve">eams </w:t>
      </w:r>
      <w:r w:rsidR="002F2479">
        <w:rPr>
          <w:lang w:val="de-LU"/>
        </w:rPr>
        <w:t xml:space="preserve">aktuell </w:t>
      </w:r>
      <w:r w:rsidRPr="00D203DA">
        <w:rPr>
          <w:lang w:val="de-LU"/>
        </w:rPr>
        <w:t xml:space="preserve">unter erheblichen Druck, ihren </w:t>
      </w:r>
      <w:r w:rsidR="002F2479">
        <w:rPr>
          <w:lang w:val="de-LU"/>
        </w:rPr>
        <w:t>Mehrw</w:t>
      </w:r>
      <w:r w:rsidRPr="00D203DA">
        <w:rPr>
          <w:lang w:val="de-LU"/>
        </w:rPr>
        <w:t xml:space="preserve">ert und ihre Effektivität gegenüber </w:t>
      </w:r>
      <w:r w:rsidR="002F2479">
        <w:rPr>
          <w:lang w:val="de-LU"/>
        </w:rPr>
        <w:t>der Unternehmensleitung zu beweisen</w:t>
      </w:r>
      <w:r w:rsidRPr="00D203DA">
        <w:rPr>
          <w:lang w:val="de-LU"/>
        </w:rPr>
        <w:t xml:space="preserve">. Europäische Unternehmen setzen die Qualität </w:t>
      </w:r>
      <w:r w:rsidR="002F2479">
        <w:rPr>
          <w:lang w:val="de-LU"/>
        </w:rPr>
        <w:t xml:space="preserve">ihrer Neueinstellungen daher </w:t>
      </w:r>
      <w:r w:rsidRPr="00D203DA">
        <w:rPr>
          <w:lang w:val="de-LU"/>
        </w:rPr>
        <w:t>ganz oben auf ihre Prioritätenliste, um sicherzustellen, dass ihre Personalinvestitionen effektiv und nachhaltig sind.</w:t>
      </w:r>
      <w:r w:rsidR="002F2479">
        <w:rPr>
          <w:rStyle w:val="FootnoteReference"/>
        </w:rPr>
        <w:footnoteReference w:id="2"/>
      </w:r>
      <w:r w:rsidR="002F2479" w:rsidRPr="002F2479">
        <w:rPr>
          <w:lang w:val="de-LU"/>
        </w:rPr>
        <w:t xml:space="preserve"> </w:t>
      </w:r>
      <w:r w:rsidRPr="00D203DA">
        <w:rPr>
          <w:lang w:val="de-LU"/>
        </w:rPr>
        <w:t xml:space="preserve">Für viele sind </w:t>
      </w:r>
      <w:r w:rsidR="002F2479">
        <w:rPr>
          <w:lang w:val="de-LU"/>
        </w:rPr>
        <w:t xml:space="preserve">aber </w:t>
      </w:r>
      <w:r w:rsidRPr="00D203DA">
        <w:rPr>
          <w:lang w:val="de-LU"/>
        </w:rPr>
        <w:t xml:space="preserve">auch </w:t>
      </w:r>
      <w:r w:rsidR="002F2479">
        <w:rPr>
          <w:lang w:val="de-LU"/>
        </w:rPr>
        <w:t xml:space="preserve">die Einstellungsgeschwindigkeit </w:t>
      </w:r>
      <w:r w:rsidRPr="00D203DA">
        <w:rPr>
          <w:lang w:val="de-LU"/>
        </w:rPr>
        <w:t xml:space="preserve">und </w:t>
      </w:r>
      <w:r w:rsidR="002F2479">
        <w:rPr>
          <w:lang w:val="de-LU"/>
        </w:rPr>
        <w:t xml:space="preserve">die Diversität von Neueinstellungen </w:t>
      </w:r>
      <w:r w:rsidRPr="00D203DA">
        <w:rPr>
          <w:lang w:val="de-LU"/>
        </w:rPr>
        <w:t xml:space="preserve">von </w:t>
      </w:r>
      <w:r w:rsidR="002F2479">
        <w:rPr>
          <w:lang w:val="de-LU"/>
        </w:rPr>
        <w:t xml:space="preserve">ebenso </w:t>
      </w:r>
      <w:r w:rsidRPr="00D203DA">
        <w:rPr>
          <w:lang w:val="de-LU"/>
        </w:rPr>
        <w:t>großer Bedeutung.</w:t>
      </w:r>
    </w:p>
    <w:p w14:paraId="10F7F68E" w14:textId="05CFF22C" w:rsidR="00992432" w:rsidRPr="00017A07" w:rsidRDefault="00E00E16" w:rsidP="00823532">
      <w:pPr>
        <w:pStyle w:val="Heading4"/>
        <w:rPr>
          <w:lang w:val="de-LU"/>
        </w:rPr>
      </w:pPr>
      <w:r w:rsidRPr="00017A07">
        <w:rPr>
          <w:lang w:val="de-LU"/>
        </w:rPr>
        <w:t>Talent</w:t>
      </w:r>
      <w:r w:rsidR="00017A07" w:rsidRPr="00017A07">
        <w:rPr>
          <w:lang w:val="de-LU"/>
        </w:rPr>
        <w:t>-I</w:t>
      </w:r>
      <w:r w:rsidR="003A1EFB" w:rsidRPr="00017A07">
        <w:rPr>
          <w:lang w:val="de-LU"/>
        </w:rPr>
        <w:t>ntelligence</w:t>
      </w:r>
      <w:r w:rsidR="00992432" w:rsidRPr="00017A07">
        <w:rPr>
          <w:lang w:val="de-LU"/>
        </w:rPr>
        <w:t xml:space="preserve"> </w:t>
      </w:r>
      <w:r w:rsidR="00017A07" w:rsidRPr="00017A07">
        <w:rPr>
          <w:lang w:val="de-LU"/>
        </w:rPr>
        <w:t>rückt in d</w:t>
      </w:r>
      <w:r w:rsidR="00017A07">
        <w:rPr>
          <w:lang w:val="de-LU"/>
        </w:rPr>
        <w:t>en Mittelpunkt</w:t>
      </w:r>
    </w:p>
    <w:p w14:paraId="0E956D1F" w14:textId="7DD1008E" w:rsidR="00B62E80" w:rsidRPr="00A70D84" w:rsidRDefault="00017A07" w:rsidP="00A70D84">
      <w:pPr>
        <w:rPr>
          <w:lang w:val="de-LU"/>
        </w:rPr>
      </w:pPr>
      <w:r>
        <w:rPr>
          <w:lang w:val="de-LU"/>
        </w:rPr>
        <w:t xml:space="preserve">Der Mehrwert </w:t>
      </w:r>
      <w:r w:rsidRPr="00017A07">
        <w:rPr>
          <w:lang w:val="de-LU"/>
        </w:rPr>
        <w:t xml:space="preserve">von Lebensläufen, Anschreiben und sogar </w:t>
      </w:r>
      <w:r w:rsidR="00AD2239">
        <w:rPr>
          <w:lang w:val="de-LU"/>
        </w:rPr>
        <w:t xml:space="preserve">von </w:t>
      </w:r>
      <w:r w:rsidRPr="00017A07">
        <w:rPr>
          <w:lang w:val="de-LU"/>
        </w:rPr>
        <w:t>Feedback zu Vorstellungsgesprächen</w:t>
      </w:r>
      <w:r>
        <w:rPr>
          <w:lang w:val="de-LU"/>
        </w:rPr>
        <w:t xml:space="preserve"> zur Einschätzung der Eignung und Vorhersage der zukünftigen </w:t>
      </w:r>
      <w:r w:rsidRPr="00017A07">
        <w:rPr>
          <w:lang w:val="de-LU"/>
        </w:rPr>
        <w:t xml:space="preserve">Leistung eines Mitarbeiters </w:t>
      </w:r>
      <w:r>
        <w:rPr>
          <w:lang w:val="de-LU"/>
        </w:rPr>
        <w:t>ist</w:t>
      </w:r>
      <w:r w:rsidRPr="00017A07">
        <w:rPr>
          <w:lang w:val="de-LU"/>
        </w:rPr>
        <w:t xml:space="preserve"> oft</w:t>
      </w:r>
      <w:r>
        <w:rPr>
          <w:lang w:val="de-LU"/>
        </w:rPr>
        <w:t>mals nur marginal</w:t>
      </w:r>
      <w:r w:rsidRPr="00017A07">
        <w:rPr>
          <w:lang w:val="de-LU"/>
        </w:rPr>
        <w:t xml:space="preserve">. Deshalb </w:t>
      </w:r>
      <w:r>
        <w:rPr>
          <w:lang w:val="de-LU"/>
        </w:rPr>
        <w:t xml:space="preserve">setzen viele </w:t>
      </w:r>
      <w:r w:rsidRPr="00017A07">
        <w:rPr>
          <w:lang w:val="de-LU"/>
        </w:rPr>
        <w:t xml:space="preserve">Arbeitgeber </w:t>
      </w:r>
      <w:r>
        <w:rPr>
          <w:lang w:val="de-LU"/>
        </w:rPr>
        <w:t xml:space="preserve">verstärkt auf </w:t>
      </w:r>
      <w:r w:rsidRPr="00017A07">
        <w:rPr>
          <w:lang w:val="de-LU"/>
        </w:rPr>
        <w:t xml:space="preserve">validierte </w:t>
      </w:r>
      <w:r>
        <w:rPr>
          <w:lang w:val="de-LU"/>
        </w:rPr>
        <w:t>Asssessment-Tools</w:t>
      </w:r>
      <w:r w:rsidRPr="00017A07">
        <w:rPr>
          <w:lang w:val="de-LU"/>
        </w:rPr>
        <w:t xml:space="preserve">, um die Qualität von </w:t>
      </w:r>
      <w:r>
        <w:rPr>
          <w:lang w:val="de-LU"/>
        </w:rPr>
        <w:t>Neue</w:t>
      </w:r>
      <w:r w:rsidRPr="00017A07">
        <w:rPr>
          <w:lang w:val="de-LU"/>
        </w:rPr>
        <w:t xml:space="preserve">instellungen besser vorhersagen zu können und Verzerrungen bei Einstellungsentscheidungen zu verringern. </w:t>
      </w:r>
      <w:r w:rsidR="00A70D84">
        <w:rPr>
          <w:lang w:val="de-LU"/>
        </w:rPr>
        <w:t>Spezialanbieter</w:t>
      </w:r>
      <w:r w:rsidRPr="00017A07">
        <w:rPr>
          <w:lang w:val="de-LU"/>
        </w:rPr>
        <w:t xml:space="preserve"> gibt es </w:t>
      </w:r>
      <w:r w:rsidR="00A70D84">
        <w:rPr>
          <w:lang w:val="de-LU"/>
        </w:rPr>
        <w:t xml:space="preserve">in diesem Segment </w:t>
      </w:r>
      <w:r w:rsidRPr="00017A07">
        <w:rPr>
          <w:lang w:val="de-LU"/>
        </w:rPr>
        <w:t xml:space="preserve">schon seit langem, doch mehrere neue Akteure </w:t>
      </w:r>
      <w:r w:rsidR="00A70D84">
        <w:rPr>
          <w:lang w:val="de-LU"/>
        </w:rPr>
        <w:t>setzen verstärkt auf Künstliche Intelligenz (KI)</w:t>
      </w:r>
      <w:r w:rsidRPr="00017A07">
        <w:rPr>
          <w:lang w:val="de-LU"/>
        </w:rPr>
        <w:t xml:space="preserve">, um </w:t>
      </w:r>
      <w:r w:rsidR="00A70D84">
        <w:rPr>
          <w:lang w:val="de-LU"/>
        </w:rPr>
        <w:t>Recruiting-T</w:t>
      </w:r>
      <w:r w:rsidRPr="00017A07">
        <w:rPr>
          <w:lang w:val="de-LU"/>
        </w:rPr>
        <w:t xml:space="preserve">eams zuverlässigere </w:t>
      </w:r>
      <w:r w:rsidR="00A70D84">
        <w:rPr>
          <w:lang w:val="de-LU"/>
        </w:rPr>
        <w:t>Entscheidungsgrundlagen präsentieren zu können</w:t>
      </w:r>
      <w:r w:rsidRPr="00017A07">
        <w:rPr>
          <w:lang w:val="de-LU"/>
        </w:rPr>
        <w:t>.</w:t>
      </w:r>
    </w:p>
    <w:p w14:paraId="227B052B" w14:textId="370DF226" w:rsidR="00A70D84" w:rsidRPr="00A70D84" w:rsidRDefault="00A70D84" w:rsidP="00A745B8">
      <w:pPr>
        <w:pStyle w:val="Heading4"/>
        <w:rPr>
          <w:lang w:val="de-LU"/>
        </w:rPr>
      </w:pPr>
      <w:r w:rsidRPr="00A70D84">
        <w:rPr>
          <w:lang w:val="de-LU"/>
        </w:rPr>
        <w:t>Talent Acquisition</w:t>
      </w:r>
      <w:r>
        <w:rPr>
          <w:lang w:val="de-LU"/>
        </w:rPr>
        <w:t>-</w:t>
      </w:r>
      <w:r w:rsidRPr="00A70D84">
        <w:rPr>
          <w:lang w:val="de-LU"/>
        </w:rPr>
        <w:t xml:space="preserve">Suiten </w:t>
      </w:r>
      <w:r>
        <w:rPr>
          <w:lang w:val="de-LU"/>
        </w:rPr>
        <w:t>gewinnen</w:t>
      </w:r>
      <w:r w:rsidRPr="00A70D84">
        <w:rPr>
          <w:lang w:val="de-LU"/>
        </w:rPr>
        <w:t xml:space="preserve"> Rü</w:t>
      </w:r>
      <w:r>
        <w:rPr>
          <w:lang w:val="de-LU"/>
        </w:rPr>
        <w:t>ckenwind, Cloud HR-Suiten erfordern Erweiterungen</w:t>
      </w:r>
    </w:p>
    <w:p w14:paraId="64ED30CC" w14:textId="3863172B" w:rsidR="00A70D84" w:rsidRPr="00A70D84" w:rsidRDefault="00A70D84" w:rsidP="00F2616B">
      <w:pPr>
        <w:rPr>
          <w:lang w:val="de-LU"/>
        </w:rPr>
      </w:pPr>
      <w:r>
        <w:rPr>
          <w:lang w:val="de-LU"/>
        </w:rPr>
        <w:t xml:space="preserve">Recruiting-Lösungen </w:t>
      </w:r>
      <w:r w:rsidR="002A15FA">
        <w:rPr>
          <w:lang w:val="de-LU"/>
        </w:rPr>
        <w:t xml:space="preserve">haben </w:t>
      </w:r>
      <w:r w:rsidRPr="00A70D84">
        <w:rPr>
          <w:lang w:val="de-LU"/>
        </w:rPr>
        <w:t xml:space="preserve">schon immer ein schnell </w:t>
      </w:r>
      <w:r>
        <w:rPr>
          <w:lang w:val="de-LU"/>
        </w:rPr>
        <w:t>adaptierfähiges Ö</w:t>
      </w:r>
      <w:r w:rsidRPr="00A70D84">
        <w:rPr>
          <w:lang w:val="de-LU"/>
        </w:rPr>
        <w:t xml:space="preserve">kosystem </w:t>
      </w:r>
      <w:r>
        <w:rPr>
          <w:lang w:val="de-LU"/>
        </w:rPr>
        <w:t xml:space="preserve">von Lösungen </w:t>
      </w:r>
      <w:r w:rsidRPr="00A70D84">
        <w:rPr>
          <w:lang w:val="de-LU"/>
        </w:rPr>
        <w:t xml:space="preserve">benötigt, und Anbieter ohne gezielte </w:t>
      </w:r>
      <w:r w:rsidR="002A15FA">
        <w:rPr>
          <w:lang w:val="de-LU"/>
        </w:rPr>
        <w:t xml:space="preserve">F&amp;E-Investitionen </w:t>
      </w:r>
      <w:r w:rsidRPr="00A70D84">
        <w:rPr>
          <w:lang w:val="de-LU"/>
        </w:rPr>
        <w:t xml:space="preserve">haben es </w:t>
      </w:r>
      <w:r w:rsidR="002A15FA">
        <w:rPr>
          <w:lang w:val="de-LU"/>
        </w:rPr>
        <w:t xml:space="preserve">immer noch </w:t>
      </w:r>
      <w:r w:rsidRPr="00A70D84">
        <w:rPr>
          <w:lang w:val="de-LU"/>
        </w:rPr>
        <w:t>schwer</w:t>
      </w:r>
      <w:r w:rsidR="002A15FA">
        <w:rPr>
          <w:lang w:val="de-LU"/>
        </w:rPr>
        <w:t xml:space="preserve"> im Markt</w:t>
      </w:r>
      <w:r w:rsidRPr="00A70D84">
        <w:rPr>
          <w:lang w:val="de-LU"/>
        </w:rPr>
        <w:t>. T</w:t>
      </w:r>
      <w:r w:rsidR="002A15FA">
        <w:rPr>
          <w:lang w:val="de-LU"/>
        </w:rPr>
        <w:t>alent Acquisition</w:t>
      </w:r>
      <w:r w:rsidRPr="00A70D84">
        <w:rPr>
          <w:lang w:val="de-LU"/>
        </w:rPr>
        <w:t>-</w:t>
      </w:r>
      <w:r w:rsidR="002A15FA">
        <w:rPr>
          <w:lang w:val="de-LU"/>
        </w:rPr>
        <w:t>(TA)-</w:t>
      </w:r>
      <w:r w:rsidRPr="00A70D84">
        <w:rPr>
          <w:lang w:val="de-LU"/>
        </w:rPr>
        <w:t xml:space="preserve">Suiten sind </w:t>
      </w:r>
      <w:r w:rsidR="002A15FA">
        <w:rPr>
          <w:lang w:val="de-LU"/>
        </w:rPr>
        <w:t xml:space="preserve">in Bezug auf Kunden- und Markt-Performance nach </w:t>
      </w:r>
      <w:r w:rsidRPr="00A70D84">
        <w:rPr>
          <w:lang w:val="de-LU"/>
        </w:rPr>
        <w:t>wie vor führend</w:t>
      </w:r>
      <w:r w:rsidR="002A15FA">
        <w:rPr>
          <w:lang w:val="de-LU"/>
        </w:rPr>
        <w:t xml:space="preserve">. </w:t>
      </w:r>
      <w:r w:rsidRPr="00A70D84">
        <w:rPr>
          <w:lang w:val="de-LU"/>
        </w:rPr>
        <w:t xml:space="preserve">TA-Spezialisten treiben </w:t>
      </w:r>
      <w:r w:rsidR="002A15FA">
        <w:rPr>
          <w:lang w:val="de-LU"/>
        </w:rPr>
        <w:t>einen Großteil</w:t>
      </w:r>
      <w:r w:rsidRPr="00A70D84">
        <w:rPr>
          <w:lang w:val="de-LU"/>
        </w:rPr>
        <w:t xml:space="preserve"> </w:t>
      </w:r>
      <w:r w:rsidR="002A15FA">
        <w:rPr>
          <w:lang w:val="de-LU"/>
        </w:rPr>
        <w:t xml:space="preserve">der </w:t>
      </w:r>
      <w:r w:rsidRPr="00A70D84">
        <w:rPr>
          <w:lang w:val="de-LU"/>
        </w:rPr>
        <w:t>echte</w:t>
      </w:r>
      <w:r w:rsidR="002A15FA">
        <w:rPr>
          <w:lang w:val="de-LU"/>
        </w:rPr>
        <w:t>n I</w:t>
      </w:r>
      <w:r w:rsidRPr="00A70D84">
        <w:rPr>
          <w:lang w:val="de-LU"/>
        </w:rPr>
        <w:t>nnovationen voran</w:t>
      </w:r>
      <w:r w:rsidR="002A15FA">
        <w:rPr>
          <w:lang w:val="de-LU"/>
        </w:rPr>
        <w:t xml:space="preserve"> und </w:t>
      </w:r>
      <w:r w:rsidRPr="00A70D84">
        <w:rPr>
          <w:lang w:val="de-LU"/>
        </w:rPr>
        <w:t xml:space="preserve">bieten </w:t>
      </w:r>
      <w:r w:rsidR="002A15FA">
        <w:rPr>
          <w:lang w:val="de-LU"/>
        </w:rPr>
        <w:t xml:space="preserve">außerdem </w:t>
      </w:r>
      <w:r w:rsidRPr="00A70D84">
        <w:rPr>
          <w:lang w:val="de-LU"/>
        </w:rPr>
        <w:t>großartige Ziele für Fusionen und Übernahme</w:t>
      </w:r>
      <w:r w:rsidR="002A15FA">
        <w:rPr>
          <w:lang w:val="de-LU"/>
        </w:rPr>
        <w:t>aktivitäten</w:t>
      </w:r>
      <w:r w:rsidRPr="00A70D84">
        <w:rPr>
          <w:lang w:val="de-LU"/>
        </w:rPr>
        <w:t>. Die Tier-One-Cloud-HR-Suite</w:t>
      </w:r>
      <w:r w:rsidR="002A15FA">
        <w:rPr>
          <w:lang w:val="de-LU"/>
        </w:rPr>
        <w:t>n</w:t>
      </w:r>
      <w:r w:rsidRPr="00A70D84">
        <w:rPr>
          <w:lang w:val="de-LU"/>
        </w:rPr>
        <w:t xml:space="preserve"> zeigen ebenfalls weiterhin großes Interesse </w:t>
      </w:r>
      <w:r w:rsidR="002A15FA">
        <w:rPr>
          <w:lang w:val="de-LU"/>
        </w:rPr>
        <w:t>am Recruiting</w:t>
      </w:r>
      <w:r w:rsidRPr="00A70D84">
        <w:rPr>
          <w:lang w:val="de-LU"/>
        </w:rPr>
        <w:t>, sind aber sowohl in Bezug auf die Markt</w:t>
      </w:r>
      <w:r w:rsidR="002A15FA">
        <w:rPr>
          <w:lang w:val="de-LU"/>
        </w:rPr>
        <w:t xml:space="preserve">-Performance </w:t>
      </w:r>
      <w:r w:rsidRPr="00A70D84">
        <w:rPr>
          <w:lang w:val="de-LU"/>
        </w:rPr>
        <w:t xml:space="preserve">als auch auf die Innovation eher Nachzügler. Auch </w:t>
      </w:r>
      <w:r w:rsidR="00F2616B">
        <w:rPr>
          <w:lang w:val="de-LU"/>
        </w:rPr>
        <w:t xml:space="preserve">die Akzeptanz bei </w:t>
      </w:r>
      <w:r w:rsidRPr="00A70D84">
        <w:rPr>
          <w:lang w:val="de-LU"/>
        </w:rPr>
        <w:t>Kunden</w:t>
      </w:r>
      <w:r w:rsidR="00F2616B">
        <w:rPr>
          <w:lang w:val="de-LU"/>
        </w:rPr>
        <w:t xml:space="preserve"> hinterlässt ein </w:t>
      </w:r>
      <w:r w:rsidRPr="00A70D84">
        <w:rPr>
          <w:lang w:val="de-LU"/>
        </w:rPr>
        <w:t>eher gemischt</w:t>
      </w:r>
      <w:r w:rsidR="00F2616B">
        <w:rPr>
          <w:lang w:val="de-LU"/>
        </w:rPr>
        <w:t>es Bild</w:t>
      </w:r>
      <w:r w:rsidRPr="00A70D84">
        <w:rPr>
          <w:lang w:val="de-LU"/>
        </w:rPr>
        <w:t xml:space="preserve">. Angesichts des </w:t>
      </w:r>
      <w:r w:rsidR="00F2616B">
        <w:rPr>
          <w:lang w:val="de-LU"/>
        </w:rPr>
        <w:t>D</w:t>
      </w:r>
      <w:r w:rsidRPr="00A70D84">
        <w:rPr>
          <w:lang w:val="de-LU"/>
        </w:rPr>
        <w:t xml:space="preserve">rucks auf </w:t>
      </w:r>
      <w:r w:rsidR="00F2616B">
        <w:rPr>
          <w:lang w:val="de-LU"/>
        </w:rPr>
        <w:t>Recruiting</w:t>
      </w:r>
      <w:r w:rsidRPr="00A70D84">
        <w:rPr>
          <w:lang w:val="de-LU"/>
        </w:rPr>
        <w:t>-Teams</w:t>
      </w:r>
      <w:r w:rsidR="00F2616B">
        <w:rPr>
          <w:lang w:val="de-LU"/>
        </w:rPr>
        <w:t xml:space="preserve"> </w:t>
      </w:r>
      <w:r w:rsidRPr="00A70D84">
        <w:rPr>
          <w:lang w:val="de-LU"/>
        </w:rPr>
        <w:t xml:space="preserve">werden Käufer zunehmend versuchen, </w:t>
      </w:r>
      <w:r w:rsidR="00F2616B">
        <w:rPr>
          <w:lang w:val="de-LU"/>
        </w:rPr>
        <w:t>diese</w:t>
      </w:r>
      <w:r w:rsidRPr="00A70D84">
        <w:rPr>
          <w:lang w:val="de-LU"/>
        </w:rPr>
        <w:t xml:space="preserve"> Lösungen zu erweitern, um Lücken mit Hilfe von Spezialisten </w:t>
      </w:r>
      <w:r w:rsidR="00F2616B">
        <w:rPr>
          <w:lang w:val="de-LU"/>
        </w:rPr>
        <w:t xml:space="preserve">in den Bereichen Candidate Experience </w:t>
      </w:r>
      <w:r w:rsidRPr="00A70D84">
        <w:rPr>
          <w:lang w:val="de-LU"/>
        </w:rPr>
        <w:t>und Talent Intelligence zu schließen.</w:t>
      </w:r>
    </w:p>
    <w:p w14:paraId="147E123B" w14:textId="02742BE1" w:rsidR="00947615" w:rsidRDefault="00947615" w:rsidP="00947615">
      <w:pPr>
        <w:pStyle w:val="Heading4"/>
        <w:rPr>
          <w:lang w:val="de-LU"/>
        </w:rPr>
      </w:pPr>
      <w:r>
        <w:rPr>
          <w:lang w:val="de-LU"/>
        </w:rPr>
        <w:t>Die Kandidateng</w:t>
      </w:r>
      <w:r w:rsidRPr="00947615">
        <w:rPr>
          <w:lang w:val="de-LU"/>
        </w:rPr>
        <w:t xml:space="preserve">ewinnung </w:t>
      </w:r>
      <w:r>
        <w:rPr>
          <w:lang w:val="de-LU"/>
        </w:rPr>
        <w:t>fokussiert sich auf Technologie, die Recruitern größere zeitliche Freiräume schafft</w:t>
      </w:r>
    </w:p>
    <w:p w14:paraId="3DC40C16" w14:textId="6B12DD46" w:rsidR="005E41EC" w:rsidRPr="005E41EC" w:rsidRDefault="005E41EC" w:rsidP="00B93B54">
      <w:pPr>
        <w:rPr>
          <w:lang w:val="de-LU"/>
        </w:rPr>
      </w:pPr>
      <w:r w:rsidRPr="005E41EC">
        <w:rPr>
          <w:lang w:val="de-LU"/>
        </w:rPr>
        <w:t xml:space="preserve">Mehr als 77 % der europäischen Unternehmen erwarten, dass sie </w:t>
      </w:r>
      <w:r>
        <w:rPr>
          <w:lang w:val="de-LU"/>
        </w:rPr>
        <w:t xml:space="preserve">im Jahre </w:t>
      </w:r>
      <w:r w:rsidRPr="005E41EC">
        <w:rPr>
          <w:lang w:val="de-LU"/>
        </w:rPr>
        <w:t>2022 ihre Investitionen in die Gewinnung und Bindung von Talenten erhöhen werden.</w:t>
      </w:r>
      <w:r>
        <w:rPr>
          <w:rStyle w:val="FootnoteReference"/>
        </w:rPr>
        <w:footnoteReference w:id="3"/>
      </w:r>
      <w:r w:rsidRPr="005E41EC">
        <w:rPr>
          <w:lang w:val="de-LU"/>
        </w:rPr>
        <w:t xml:space="preserve">  Die meisten investieren mehr in Mitarbeiterempfehlung</w:t>
      </w:r>
      <w:r>
        <w:rPr>
          <w:lang w:val="de-LU"/>
        </w:rPr>
        <w:t xml:space="preserve">sprogramme </w:t>
      </w:r>
      <w:r w:rsidRPr="005E41EC">
        <w:rPr>
          <w:lang w:val="de-LU"/>
        </w:rPr>
        <w:t>und die Personalisier</w:t>
      </w:r>
      <w:r>
        <w:rPr>
          <w:lang w:val="de-LU"/>
        </w:rPr>
        <w:t>barkeit</w:t>
      </w:r>
      <w:r w:rsidRPr="005E41EC">
        <w:rPr>
          <w:lang w:val="de-LU"/>
        </w:rPr>
        <w:t xml:space="preserve"> ihrer Karriereseiten. Während sich </w:t>
      </w:r>
      <w:r w:rsidR="007E47C7">
        <w:rPr>
          <w:lang w:val="de-LU"/>
        </w:rPr>
        <w:t>Recruiting-S</w:t>
      </w:r>
      <w:r w:rsidRPr="005E41EC">
        <w:rPr>
          <w:lang w:val="de-LU"/>
        </w:rPr>
        <w:t xml:space="preserve">trategien in der Vergangenheit </w:t>
      </w:r>
      <w:r w:rsidR="007E47C7">
        <w:rPr>
          <w:lang w:val="de-LU"/>
        </w:rPr>
        <w:t>auf die Optimierung der</w:t>
      </w:r>
      <w:r w:rsidRPr="005E41EC">
        <w:rPr>
          <w:lang w:val="de-LU"/>
        </w:rPr>
        <w:t xml:space="preserve"> </w:t>
      </w:r>
      <w:r w:rsidR="007E47C7">
        <w:rPr>
          <w:lang w:val="de-LU"/>
        </w:rPr>
        <w:t xml:space="preserve">Personalbeschaffungskosten konzentrierten </w:t>
      </w:r>
      <w:r w:rsidRPr="005E41EC">
        <w:rPr>
          <w:lang w:val="de-LU"/>
        </w:rPr>
        <w:t xml:space="preserve">und </w:t>
      </w:r>
      <w:r w:rsidR="007E47C7">
        <w:rPr>
          <w:lang w:val="de-LU"/>
        </w:rPr>
        <w:t xml:space="preserve">darauf </w:t>
      </w:r>
      <w:r w:rsidRPr="005E41EC">
        <w:rPr>
          <w:lang w:val="de-LU"/>
        </w:rPr>
        <w:t>ein</w:t>
      </w:r>
      <w:r w:rsidR="002F0F26">
        <w:rPr>
          <w:lang w:val="de-LU"/>
        </w:rPr>
        <w:t xml:space="preserve">e </w:t>
      </w:r>
      <w:r w:rsidR="007E47C7">
        <w:rPr>
          <w:lang w:val="de-LU"/>
        </w:rPr>
        <w:t xml:space="preserve">möglichst gute Candidate Experience </w:t>
      </w:r>
      <w:r w:rsidRPr="005E41EC">
        <w:rPr>
          <w:lang w:val="de-LU"/>
        </w:rPr>
        <w:t xml:space="preserve">zu bieten, waren sie oft weniger effektiv </w:t>
      </w:r>
      <w:r w:rsidR="00B93B54">
        <w:rPr>
          <w:lang w:val="de-LU"/>
        </w:rPr>
        <w:t xml:space="preserve">im Aufbau robuster </w:t>
      </w:r>
      <w:r w:rsidRPr="005E41EC">
        <w:rPr>
          <w:lang w:val="de-LU"/>
        </w:rPr>
        <w:t xml:space="preserve">Talent-Pipelines. </w:t>
      </w:r>
      <w:r w:rsidR="00B93B54">
        <w:rPr>
          <w:lang w:val="de-LU"/>
        </w:rPr>
        <w:t xml:space="preserve">Doch neue Technologien in den Bereichen Personalmarketing, Programmatic Advertisting und </w:t>
      </w:r>
      <w:r w:rsidR="00B93B54" w:rsidRPr="005E41EC">
        <w:rPr>
          <w:lang w:val="de-LU"/>
        </w:rPr>
        <w:t>Candidate Relationship Management (CRM)</w:t>
      </w:r>
      <w:r w:rsidR="00B93B54">
        <w:rPr>
          <w:lang w:val="de-LU"/>
        </w:rPr>
        <w:t xml:space="preserve"> bieten erhebliches Verbesserungspotenzial. </w:t>
      </w:r>
      <w:r w:rsidRPr="005E41EC">
        <w:rPr>
          <w:lang w:val="de-LU"/>
        </w:rPr>
        <w:t xml:space="preserve">Durch eine stärkere Automatisierung können Unternehmen </w:t>
      </w:r>
      <w:r w:rsidR="00B93B54">
        <w:rPr>
          <w:lang w:val="de-LU"/>
        </w:rPr>
        <w:t>weitere wertvolle Arbeitsz</w:t>
      </w:r>
      <w:r w:rsidRPr="005E41EC">
        <w:rPr>
          <w:lang w:val="de-LU"/>
        </w:rPr>
        <w:t xml:space="preserve">eit </w:t>
      </w:r>
      <w:r w:rsidR="00B93B54">
        <w:rPr>
          <w:lang w:val="de-LU"/>
        </w:rPr>
        <w:t xml:space="preserve">der </w:t>
      </w:r>
      <w:r w:rsidRPr="005E41EC">
        <w:rPr>
          <w:lang w:val="de-LU"/>
        </w:rPr>
        <w:t xml:space="preserve">Recruiter freisetzen, die immer noch die effektivste </w:t>
      </w:r>
      <w:r w:rsidR="00B93FD4">
        <w:rPr>
          <w:lang w:val="de-LU"/>
        </w:rPr>
        <w:t xml:space="preserve">Möglichkeit </w:t>
      </w:r>
      <w:r w:rsidR="00B93B54">
        <w:rPr>
          <w:lang w:val="de-LU"/>
        </w:rPr>
        <w:t>sind</w:t>
      </w:r>
      <w:r w:rsidRPr="005E41EC">
        <w:rPr>
          <w:lang w:val="de-LU"/>
        </w:rPr>
        <w:t xml:space="preserve">, um </w:t>
      </w:r>
      <w:r w:rsidR="00B93B54">
        <w:rPr>
          <w:lang w:val="de-LU"/>
        </w:rPr>
        <w:t xml:space="preserve">starke Beziehungen zu </w:t>
      </w:r>
      <w:r w:rsidRPr="005E41EC">
        <w:rPr>
          <w:lang w:val="de-LU"/>
        </w:rPr>
        <w:t xml:space="preserve">Kandidaten </w:t>
      </w:r>
      <w:r w:rsidR="00B93FD4">
        <w:rPr>
          <w:lang w:val="de-LU"/>
        </w:rPr>
        <w:t xml:space="preserve">und Bewerbern </w:t>
      </w:r>
      <w:r w:rsidR="00B93B54">
        <w:rPr>
          <w:lang w:val="de-LU"/>
        </w:rPr>
        <w:t>aufzubauen</w:t>
      </w:r>
      <w:r w:rsidRPr="005E41EC">
        <w:rPr>
          <w:lang w:val="de-LU"/>
        </w:rPr>
        <w:t>.</w:t>
      </w:r>
      <w:r w:rsidR="00B93B54">
        <w:rPr>
          <w:rStyle w:val="FootnoteReference"/>
        </w:rPr>
        <w:footnoteReference w:id="4"/>
      </w:r>
    </w:p>
    <w:p w14:paraId="65827CC0" w14:textId="1774E831" w:rsidR="00B93FD4" w:rsidRPr="00B93FD4" w:rsidRDefault="00B93FD4" w:rsidP="006E0BFB">
      <w:pPr>
        <w:pStyle w:val="Heading4"/>
        <w:rPr>
          <w:lang w:val="de-LU"/>
        </w:rPr>
      </w:pPr>
      <w:r w:rsidRPr="00B93FD4">
        <w:rPr>
          <w:lang w:val="de-LU"/>
        </w:rPr>
        <w:t xml:space="preserve">Beständigkeit in den kleinen Dingen ist das Wichtigste, um bessere Ergebnisse </w:t>
      </w:r>
      <w:r>
        <w:rPr>
          <w:lang w:val="de-LU"/>
        </w:rPr>
        <w:t xml:space="preserve">mit CRM </w:t>
      </w:r>
      <w:r w:rsidRPr="00B93FD4">
        <w:rPr>
          <w:lang w:val="de-LU"/>
        </w:rPr>
        <w:t>zu erzielen</w:t>
      </w:r>
    </w:p>
    <w:p w14:paraId="415FA026" w14:textId="52BCC53B" w:rsidR="00B93FD4" w:rsidRPr="00B93FD4" w:rsidRDefault="00B93FD4" w:rsidP="00B93FD4">
      <w:pPr>
        <w:rPr>
          <w:lang w:val="de-LU"/>
        </w:rPr>
      </w:pPr>
      <w:r w:rsidRPr="00B93FD4">
        <w:rPr>
          <w:lang w:val="de-LU"/>
        </w:rPr>
        <w:t xml:space="preserve">CRM </w:t>
      </w:r>
      <w:r>
        <w:rPr>
          <w:lang w:val="de-LU"/>
        </w:rPr>
        <w:t xml:space="preserve">durchdringt nun endlich das </w:t>
      </w:r>
      <w:r w:rsidRPr="00B93FD4">
        <w:rPr>
          <w:lang w:val="de-LU"/>
        </w:rPr>
        <w:t>mittlere Markt</w:t>
      </w:r>
      <w:r>
        <w:rPr>
          <w:lang w:val="de-LU"/>
        </w:rPr>
        <w:t xml:space="preserve">segment </w:t>
      </w:r>
      <w:r w:rsidRPr="00B93FD4">
        <w:rPr>
          <w:lang w:val="de-LU"/>
        </w:rPr>
        <w:t xml:space="preserve">in Europa, </w:t>
      </w:r>
      <w:r>
        <w:rPr>
          <w:lang w:val="de-LU"/>
        </w:rPr>
        <w:t xml:space="preserve">denn </w:t>
      </w:r>
      <w:r w:rsidRPr="00B93FD4">
        <w:rPr>
          <w:lang w:val="de-LU"/>
        </w:rPr>
        <w:t>62 % der Unternehmen wollen es verstärkt einsetzen.</w:t>
      </w:r>
      <w:r>
        <w:rPr>
          <w:rStyle w:val="FootnoteReference"/>
        </w:rPr>
        <w:footnoteReference w:id="5"/>
      </w:r>
      <w:r w:rsidRPr="00B93FD4">
        <w:rPr>
          <w:lang w:val="de-LU"/>
        </w:rPr>
        <w:t xml:space="preserve"> </w:t>
      </w:r>
      <w:r w:rsidR="00CA46D3">
        <w:rPr>
          <w:lang w:val="de-LU"/>
        </w:rPr>
        <w:t>W</w:t>
      </w:r>
      <w:r w:rsidRPr="00B93FD4">
        <w:rPr>
          <w:lang w:val="de-LU"/>
        </w:rPr>
        <w:t xml:space="preserve">ährend einige Unternehmen CRM </w:t>
      </w:r>
      <w:r>
        <w:rPr>
          <w:lang w:val="de-LU"/>
        </w:rPr>
        <w:t xml:space="preserve">bereits </w:t>
      </w:r>
      <w:r w:rsidRPr="00B93FD4">
        <w:rPr>
          <w:lang w:val="de-LU"/>
        </w:rPr>
        <w:t xml:space="preserve">erfolgreich nutzen, um den oberen Teil </w:t>
      </w:r>
      <w:r>
        <w:rPr>
          <w:lang w:val="de-LU"/>
        </w:rPr>
        <w:t xml:space="preserve">ihres Recruiting-Funnels </w:t>
      </w:r>
      <w:r w:rsidRPr="00B93FD4">
        <w:rPr>
          <w:lang w:val="de-LU"/>
        </w:rPr>
        <w:t xml:space="preserve">zu stärken, tun sich andere noch schwer damit, </w:t>
      </w:r>
      <w:r w:rsidR="00CA46D3">
        <w:rPr>
          <w:lang w:val="de-LU"/>
        </w:rPr>
        <w:t xml:space="preserve">seinen </w:t>
      </w:r>
      <w:r>
        <w:rPr>
          <w:lang w:val="de-LU"/>
        </w:rPr>
        <w:t>Mehrwert nachzuweisen</w:t>
      </w:r>
      <w:r w:rsidRPr="00B93FD4">
        <w:rPr>
          <w:lang w:val="de-LU"/>
        </w:rPr>
        <w:t xml:space="preserve">. Die Trennung </w:t>
      </w:r>
      <w:r>
        <w:rPr>
          <w:lang w:val="de-LU"/>
        </w:rPr>
        <w:t xml:space="preserve">von </w:t>
      </w:r>
      <w:r w:rsidRPr="00B93FD4">
        <w:rPr>
          <w:lang w:val="de-LU"/>
        </w:rPr>
        <w:t xml:space="preserve">Rollen </w:t>
      </w:r>
      <w:r>
        <w:rPr>
          <w:lang w:val="de-LU"/>
        </w:rPr>
        <w:t xml:space="preserve">in „Sourcer“ </w:t>
      </w:r>
      <w:r w:rsidRPr="00B93FD4">
        <w:rPr>
          <w:lang w:val="de-LU"/>
        </w:rPr>
        <w:t xml:space="preserve">und </w:t>
      </w:r>
      <w:r>
        <w:rPr>
          <w:lang w:val="de-LU"/>
        </w:rPr>
        <w:t xml:space="preserve">„Recruiter“ </w:t>
      </w:r>
      <w:r w:rsidRPr="00B93FD4">
        <w:rPr>
          <w:lang w:val="de-LU"/>
        </w:rPr>
        <w:t xml:space="preserve">ist ein erster </w:t>
      </w:r>
      <w:r>
        <w:rPr>
          <w:lang w:val="de-LU"/>
        </w:rPr>
        <w:t xml:space="preserve">wichtiger </w:t>
      </w:r>
      <w:r w:rsidRPr="00B93FD4">
        <w:rPr>
          <w:lang w:val="de-LU"/>
        </w:rPr>
        <w:t xml:space="preserve">Schritt zu einem modernen Ansatz </w:t>
      </w:r>
      <w:r>
        <w:rPr>
          <w:lang w:val="de-LU"/>
        </w:rPr>
        <w:t>kollaborative</w:t>
      </w:r>
      <w:r w:rsidR="00CA46D3">
        <w:rPr>
          <w:lang w:val="de-LU"/>
        </w:rPr>
        <w:t>r</w:t>
      </w:r>
      <w:r>
        <w:rPr>
          <w:lang w:val="de-LU"/>
        </w:rPr>
        <w:t xml:space="preserve"> </w:t>
      </w:r>
      <w:r w:rsidRPr="00B93FD4">
        <w:rPr>
          <w:lang w:val="de-LU"/>
        </w:rPr>
        <w:t>Personalbeschaffung. Bei schwer zu besetzende</w:t>
      </w:r>
      <w:r w:rsidR="00CA46D3">
        <w:rPr>
          <w:lang w:val="de-LU"/>
        </w:rPr>
        <w:t>n</w:t>
      </w:r>
      <w:r w:rsidRPr="00B93FD4">
        <w:rPr>
          <w:lang w:val="de-LU"/>
        </w:rPr>
        <w:t xml:space="preserve"> Stellen müssen Unternehmen immer wieder die </w:t>
      </w:r>
      <w:r w:rsidR="00DB512E">
        <w:rPr>
          <w:lang w:val="de-LU"/>
        </w:rPr>
        <w:t xml:space="preserve">vermeintlichen Kleinigkeiten </w:t>
      </w:r>
      <w:r w:rsidRPr="00B93FD4">
        <w:rPr>
          <w:lang w:val="de-LU"/>
        </w:rPr>
        <w:t xml:space="preserve">richtig machen, z. B. </w:t>
      </w:r>
      <w:r w:rsidR="00DB512E">
        <w:rPr>
          <w:lang w:val="de-LU"/>
        </w:rPr>
        <w:t>die Beziehung zu Second-Best-</w:t>
      </w:r>
      <w:r w:rsidRPr="00B93FD4">
        <w:rPr>
          <w:lang w:val="de-LU"/>
        </w:rPr>
        <w:t>Kandidaten pflegen, Talent</w:t>
      </w:r>
      <w:r w:rsidR="00CA46D3">
        <w:rPr>
          <w:lang w:val="de-LU"/>
        </w:rPr>
        <w:t>-Reviews</w:t>
      </w:r>
      <w:r w:rsidRPr="00B93FD4">
        <w:rPr>
          <w:lang w:val="de-LU"/>
        </w:rPr>
        <w:t xml:space="preserve"> mit </w:t>
      </w:r>
      <w:r w:rsidR="00CA46D3">
        <w:rPr>
          <w:lang w:val="de-LU"/>
        </w:rPr>
        <w:t xml:space="preserve">Führungskräften durchführen </w:t>
      </w:r>
      <w:r w:rsidRPr="00B93FD4">
        <w:rPr>
          <w:lang w:val="de-LU"/>
        </w:rPr>
        <w:t xml:space="preserve">und </w:t>
      </w:r>
      <w:r w:rsidR="00CA46D3">
        <w:rPr>
          <w:lang w:val="de-LU"/>
        </w:rPr>
        <w:t xml:space="preserve">kontinuierlich </w:t>
      </w:r>
      <w:r w:rsidRPr="00B93FD4">
        <w:rPr>
          <w:lang w:val="de-LU"/>
        </w:rPr>
        <w:t xml:space="preserve">kommunizieren. Nur für leichter zu besetzende Stellen mit hohem </w:t>
      </w:r>
      <w:r w:rsidR="00CA46D3">
        <w:rPr>
          <w:lang w:val="de-LU"/>
        </w:rPr>
        <w:t>Bewerbera</w:t>
      </w:r>
      <w:r w:rsidRPr="00B93FD4">
        <w:rPr>
          <w:lang w:val="de-LU"/>
        </w:rPr>
        <w:t xml:space="preserve">ufkommen </w:t>
      </w:r>
      <w:r w:rsidR="00B56734">
        <w:rPr>
          <w:lang w:val="de-LU"/>
        </w:rPr>
        <w:t>wird eine</w:t>
      </w:r>
      <w:r w:rsidR="00CA46D3">
        <w:rPr>
          <w:lang w:val="de-LU"/>
        </w:rPr>
        <w:t xml:space="preserve"> </w:t>
      </w:r>
      <w:r w:rsidRPr="00B93FD4">
        <w:rPr>
          <w:lang w:val="de-LU"/>
        </w:rPr>
        <w:t>vollautomatis</w:t>
      </w:r>
      <w:r w:rsidR="00CA46D3">
        <w:rPr>
          <w:lang w:val="de-LU"/>
        </w:rPr>
        <w:t>ierte</w:t>
      </w:r>
      <w:r w:rsidR="00B56734">
        <w:rPr>
          <w:lang w:val="de-LU"/>
        </w:rPr>
        <w:t xml:space="preserve"> Candidate Experience im Hochglanzformat </w:t>
      </w:r>
      <w:r w:rsidRPr="00B93FD4">
        <w:rPr>
          <w:lang w:val="de-LU"/>
        </w:rPr>
        <w:t>wirklich notwendig.</w:t>
      </w:r>
    </w:p>
    <w:p w14:paraId="23F1F3BE" w14:textId="49EC6D74" w:rsidR="00B56734" w:rsidRPr="00B56734" w:rsidRDefault="00B56734" w:rsidP="0057046E">
      <w:pPr>
        <w:pStyle w:val="Heading4"/>
        <w:rPr>
          <w:lang w:val="de-LU"/>
        </w:rPr>
      </w:pPr>
      <w:r w:rsidRPr="00B56734">
        <w:rPr>
          <w:lang w:val="de-LU"/>
        </w:rPr>
        <w:t>Talent Mobility wird zu e</w:t>
      </w:r>
      <w:r>
        <w:rPr>
          <w:lang w:val="de-LU"/>
        </w:rPr>
        <w:t>inem wichtigen Wertschöpfungsmotor</w:t>
      </w:r>
    </w:p>
    <w:p w14:paraId="56C2C175" w14:textId="641CB550" w:rsidR="00A2378E" w:rsidRPr="00B56734" w:rsidRDefault="00B56734" w:rsidP="00A2378E">
      <w:pPr>
        <w:rPr>
          <w:lang w:val="de-LU"/>
        </w:rPr>
      </w:pPr>
      <w:r>
        <w:rPr>
          <w:lang w:val="de-LU"/>
        </w:rPr>
        <w:t>Angesichts einer sich immer schneller wandelnden Welt</w:t>
      </w:r>
      <w:r w:rsidR="00F7076D">
        <w:rPr>
          <w:lang w:val="de-LU"/>
        </w:rPr>
        <w:t xml:space="preserve"> </w:t>
      </w:r>
      <w:r>
        <w:rPr>
          <w:lang w:val="de-LU"/>
        </w:rPr>
        <w:t>steigt die Notwendigkeit</w:t>
      </w:r>
      <w:r w:rsidR="00AD2239">
        <w:rPr>
          <w:lang w:val="de-LU"/>
        </w:rPr>
        <w:t>,</w:t>
      </w:r>
      <w:r>
        <w:rPr>
          <w:lang w:val="de-LU"/>
        </w:rPr>
        <w:t xml:space="preserve"> mit dem vorhandenen Personal die maximale Wertschöpfung zu erzielen und </w:t>
      </w:r>
      <w:r w:rsidR="00F7076D">
        <w:rPr>
          <w:lang w:val="de-LU"/>
        </w:rPr>
        <w:t xml:space="preserve">mehr Zeit und Geld </w:t>
      </w:r>
      <w:r>
        <w:rPr>
          <w:lang w:val="de-LU"/>
        </w:rPr>
        <w:t xml:space="preserve">in die interne </w:t>
      </w:r>
      <w:r w:rsidR="00F7076D">
        <w:rPr>
          <w:lang w:val="de-LU"/>
        </w:rPr>
        <w:t>Talent-</w:t>
      </w:r>
      <w:r>
        <w:rPr>
          <w:lang w:val="de-LU"/>
        </w:rPr>
        <w:t>Mobilität zu investieren. Kaum beachtete interne Karriereportale werden durch moderne Talent-Marktplätze ersetzt, die sich zu hochwertigen Plattformen des Talent &amp; People Success-Ansatzes entwickeln.</w:t>
      </w:r>
      <w:r w:rsidR="00F7076D">
        <w:rPr>
          <w:lang w:val="de-LU"/>
        </w:rPr>
        <w:t xml:space="preserve"> Während Talent Acquisition-Teams traditionell die Führungsrolle beim Matching von verfügbaren Talenten mit verfügbarem Arbeitsangebot innehatten, schlagen nun auch Weiterbildungs- und Personalentwicklungs</w:t>
      </w:r>
      <w:r w:rsidR="00AD2239">
        <w:rPr>
          <w:lang w:val="de-LU"/>
        </w:rPr>
        <w:t>-</w:t>
      </w:r>
      <w:r w:rsidR="00F7076D">
        <w:rPr>
          <w:lang w:val="de-LU"/>
        </w:rPr>
        <w:t xml:space="preserve">teams verstärkt </w:t>
      </w:r>
      <w:r w:rsidR="00A2378E">
        <w:rPr>
          <w:lang w:val="de-LU"/>
        </w:rPr>
        <w:t xml:space="preserve">ihre </w:t>
      </w:r>
      <w:r w:rsidR="00F7076D">
        <w:rPr>
          <w:lang w:val="de-LU"/>
        </w:rPr>
        <w:t>eigene</w:t>
      </w:r>
      <w:r w:rsidR="00A2378E">
        <w:rPr>
          <w:lang w:val="de-LU"/>
        </w:rPr>
        <w:t>n</w:t>
      </w:r>
      <w:r w:rsidR="00F7076D">
        <w:rPr>
          <w:lang w:val="de-LU"/>
        </w:rPr>
        <w:t xml:space="preserve"> Pflöcke in diesem Bereich ein.</w:t>
      </w:r>
      <w:r w:rsidR="00A2378E">
        <w:rPr>
          <w:lang w:val="de-LU"/>
        </w:rPr>
        <w:t xml:space="preserve"> Talent Mobility ist der „Hot Spot“ im HR-Technologie-Markt und Anbieter aus unterschiedlichsten Segmenten konkurrieren darum</w:t>
      </w:r>
      <w:r w:rsidR="00AD2239">
        <w:rPr>
          <w:lang w:val="de-LU"/>
        </w:rPr>
        <w:t>,</w:t>
      </w:r>
      <w:r w:rsidR="00A2378E">
        <w:rPr>
          <w:lang w:val="de-LU"/>
        </w:rPr>
        <w:t xml:space="preserve"> ihn zu besetzen. </w:t>
      </w:r>
      <w:r w:rsidR="00A2378E" w:rsidRPr="00B56734">
        <w:rPr>
          <w:lang w:val="de-LU"/>
        </w:rPr>
        <w:t xml:space="preserve">Möglicherweise wird derjenige den Sieg davontragen, der als erster eine integrierte, ganzheitliche Lösung anbietet. Zum jetzigen Zeitpunkt muss dieser Anbieter </w:t>
      </w:r>
      <w:r w:rsidR="00A2378E">
        <w:rPr>
          <w:lang w:val="de-LU"/>
        </w:rPr>
        <w:t xml:space="preserve">aber </w:t>
      </w:r>
      <w:r w:rsidR="00A2378E" w:rsidRPr="00B56734">
        <w:rPr>
          <w:lang w:val="de-LU"/>
        </w:rPr>
        <w:t>noch gefunden werden.</w:t>
      </w:r>
    </w:p>
    <w:p w14:paraId="48339035" w14:textId="12805A7C" w:rsidR="00A2378E" w:rsidRPr="00A2378E" w:rsidRDefault="00A2378E" w:rsidP="00B57E74">
      <w:pPr>
        <w:pStyle w:val="Heading4"/>
        <w:rPr>
          <w:lang w:val="de-LU"/>
        </w:rPr>
      </w:pPr>
      <w:r w:rsidRPr="00A2378E">
        <w:rPr>
          <w:lang w:val="de-LU"/>
        </w:rPr>
        <w:t>Diversity ist ein Kernstück v</w:t>
      </w:r>
      <w:r>
        <w:rPr>
          <w:lang w:val="de-LU"/>
        </w:rPr>
        <w:t xml:space="preserve">on Recruiting-Strategien geworden </w:t>
      </w:r>
    </w:p>
    <w:p w14:paraId="1AA39288" w14:textId="4AB4279B" w:rsidR="00495D94" w:rsidRDefault="000C13A4" w:rsidP="00FC6B0A">
      <w:pPr>
        <w:rPr>
          <w:sz w:val="32"/>
          <w:lang w:val="de-LU"/>
        </w:rPr>
      </w:pPr>
      <w:r w:rsidRPr="000C13A4">
        <w:rPr>
          <w:lang w:val="de-LU"/>
        </w:rPr>
        <w:t>Diversity, Equity &amp; Inclusion (DE</w:t>
      </w:r>
      <w:r>
        <w:rPr>
          <w:lang w:val="de-LU"/>
        </w:rPr>
        <w:t>&amp;</w:t>
      </w:r>
      <w:r w:rsidRPr="000C13A4">
        <w:rPr>
          <w:lang w:val="de-LU"/>
        </w:rPr>
        <w:t xml:space="preserve">I) sind für europäische Personalbeschaffungsteams inzwischen von zentraler Bedeutung, </w:t>
      </w:r>
      <w:r>
        <w:rPr>
          <w:lang w:val="de-LU"/>
        </w:rPr>
        <w:t xml:space="preserve">denn </w:t>
      </w:r>
      <w:r w:rsidRPr="000C13A4">
        <w:rPr>
          <w:lang w:val="de-LU"/>
        </w:rPr>
        <w:t xml:space="preserve">fast 60% wollen </w:t>
      </w:r>
      <w:r>
        <w:rPr>
          <w:lang w:val="de-LU"/>
        </w:rPr>
        <w:t xml:space="preserve">verstärkt </w:t>
      </w:r>
      <w:r w:rsidRPr="000C13A4">
        <w:rPr>
          <w:lang w:val="de-LU"/>
        </w:rPr>
        <w:t xml:space="preserve">bei der Gewinnung von Talenten </w:t>
      </w:r>
      <w:r>
        <w:rPr>
          <w:lang w:val="de-LU"/>
        </w:rPr>
        <w:t>auf diese Grundsätze bauen</w:t>
      </w:r>
      <w:r w:rsidRPr="000C13A4">
        <w:rPr>
          <w:lang w:val="de-LU"/>
        </w:rPr>
        <w:t xml:space="preserve">. </w:t>
      </w:r>
      <w:r>
        <w:rPr>
          <w:lang w:val="de-LU"/>
        </w:rPr>
        <w:t xml:space="preserve">Um aber </w:t>
      </w:r>
      <w:r w:rsidRPr="000C13A4">
        <w:rPr>
          <w:lang w:val="de-LU"/>
        </w:rPr>
        <w:t xml:space="preserve">effektiv zu sein, müssen DE&amp;I-Praktiken in alle Schritte des </w:t>
      </w:r>
      <w:r>
        <w:rPr>
          <w:lang w:val="de-LU"/>
        </w:rPr>
        <w:t xml:space="preserve">Personalbeschaffungsprozesses </w:t>
      </w:r>
      <w:r w:rsidRPr="000C13A4">
        <w:rPr>
          <w:lang w:val="de-LU"/>
        </w:rPr>
        <w:t xml:space="preserve">eingebettet werden. </w:t>
      </w:r>
      <w:r>
        <w:rPr>
          <w:lang w:val="de-LU"/>
        </w:rPr>
        <w:t xml:space="preserve">Dies </w:t>
      </w:r>
      <w:r w:rsidRPr="000C13A4">
        <w:rPr>
          <w:lang w:val="de-LU"/>
        </w:rPr>
        <w:t xml:space="preserve">braucht Zeit. Unseren Untersuchungen zufolge geben 70% der Unternehmen an, Stellenanzeigen auf Formulierungen </w:t>
      </w:r>
      <w:r>
        <w:rPr>
          <w:lang w:val="de-LU"/>
        </w:rPr>
        <w:t xml:space="preserve">mit </w:t>
      </w:r>
      <w:r w:rsidRPr="000C13A4">
        <w:rPr>
          <w:lang w:val="de-LU"/>
        </w:rPr>
        <w:t>verzerre</w:t>
      </w:r>
      <w:r>
        <w:rPr>
          <w:lang w:val="de-LU"/>
        </w:rPr>
        <w:t>nder Kandidatenansprache</w:t>
      </w:r>
      <w:r w:rsidRPr="000C13A4">
        <w:rPr>
          <w:lang w:val="de-LU"/>
        </w:rPr>
        <w:t xml:space="preserve"> zu überprüfen, aber nur 22% </w:t>
      </w:r>
      <w:r>
        <w:rPr>
          <w:lang w:val="de-LU"/>
        </w:rPr>
        <w:t xml:space="preserve">reduzieren DE&amp;I-sensitive Informationen aus </w:t>
      </w:r>
      <w:r w:rsidRPr="000C13A4">
        <w:rPr>
          <w:lang w:val="de-LU"/>
        </w:rPr>
        <w:t>Bewerberprofile</w:t>
      </w:r>
      <w:r>
        <w:rPr>
          <w:lang w:val="de-LU"/>
        </w:rPr>
        <w:t>n</w:t>
      </w:r>
      <w:r w:rsidRPr="000C13A4">
        <w:rPr>
          <w:lang w:val="de-LU"/>
        </w:rPr>
        <w:t xml:space="preserve">. Damit Bewerber wirklich </w:t>
      </w:r>
      <w:r>
        <w:rPr>
          <w:lang w:val="de-LU"/>
        </w:rPr>
        <w:t>darauf vertrauen können</w:t>
      </w:r>
      <w:r w:rsidRPr="000C13A4">
        <w:rPr>
          <w:lang w:val="de-LU"/>
        </w:rPr>
        <w:t xml:space="preserve">, dass Unternehmen </w:t>
      </w:r>
      <w:r w:rsidR="00495D94">
        <w:rPr>
          <w:lang w:val="de-LU"/>
        </w:rPr>
        <w:t>auch das umsetzen</w:t>
      </w:r>
      <w:r w:rsidRPr="000C13A4">
        <w:rPr>
          <w:lang w:val="de-LU"/>
        </w:rPr>
        <w:t xml:space="preserve">, was sie predigen, müssen </w:t>
      </w:r>
      <w:r w:rsidR="00495D94">
        <w:rPr>
          <w:lang w:val="de-LU"/>
        </w:rPr>
        <w:t xml:space="preserve">sie harte Fakten und Beweise aus der Bewerbungspraxis sehen und nicht bloß hübsche Sonntagsreden hören. </w:t>
      </w:r>
    </w:p>
    <w:p w14:paraId="54D23D2F" w14:textId="65AC3614" w:rsidR="00495D94" w:rsidRPr="00495D94" w:rsidRDefault="00495D94" w:rsidP="0057046E">
      <w:pPr>
        <w:pStyle w:val="Heading4"/>
        <w:rPr>
          <w:lang w:val="de-LU"/>
        </w:rPr>
      </w:pPr>
      <w:r w:rsidRPr="00495D94">
        <w:rPr>
          <w:lang w:val="de-LU"/>
        </w:rPr>
        <w:t xml:space="preserve">Suite-Anbieter, die ihr Ökosystem aktiv </w:t>
      </w:r>
      <w:r>
        <w:rPr>
          <w:lang w:val="de-LU"/>
        </w:rPr>
        <w:t>gestalten</w:t>
      </w:r>
      <w:r w:rsidRPr="00495D94">
        <w:rPr>
          <w:lang w:val="de-LU"/>
        </w:rPr>
        <w:t xml:space="preserve">, bieten einen größeren </w:t>
      </w:r>
      <w:r>
        <w:rPr>
          <w:lang w:val="de-LU"/>
        </w:rPr>
        <w:t>Mehrw</w:t>
      </w:r>
      <w:r w:rsidRPr="00495D94">
        <w:rPr>
          <w:lang w:val="de-LU"/>
        </w:rPr>
        <w:t>ert</w:t>
      </w:r>
      <w:r>
        <w:rPr>
          <w:lang w:val="de-LU"/>
        </w:rPr>
        <w:t xml:space="preserve"> – und das </w:t>
      </w:r>
      <w:r w:rsidRPr="00495D94">
        <w:rPr>
          <w:lang w:val="de-LU"/>
        </w:rPr>
        <w:t>schneller</w:t>
      </w:r>
    </w:p>
    <w:p w14:paraId="623FE593" w14:textId="3818068B" w:rsidR="00403465" w:rsidRPr="00495D94" w:rsidRDefault="00495D94" w:rsidP="00FD6410">
      <w:pPr>
        <w:rPr>
          <w:color w:val="D24A12"/>
          <w:sz w:val="48"/>
          <w:szCs w:val="76"/>
          <w:lang w:val="de-LU"/>
        </w:rPr>
      </w:pPr>
      <w:r w:rsidRPr="00495D94">
        <w:rPr>
          <w:lang w:val="de-LU"/>
        </w:rPr>
        <w:t xml:space="preserve">Der Erfolg von Spezialanbietern hängt zunehmend von ihrer Fähigkeit ab, sich in das </w:t>
      </w:r>
      <w:r>
        <w:rPr>
          <w:lang w:val="de-LU"/>
        </w:rPr>
        <w:t xml:space="preserve">erweiterte Recruiting- und </w:t>
      </w:r>
      <w:r w:rsidRPr="00495D94">
        <w:rPr>
          <w:lang w:val="de-LU"/>
        </w:rPr>
        <w:t xml:space="preserve">HR-Ökosystem </w:t>
      </w:r>
      <w:r>
        <w:rPr>
          <w:lang w:val="de-LU"/>
        </w:rPr>
        <w:t xml:space="preserve">ihrer </w:t>
      </w:r>
      <w:r w:rsidRPr="00495D94">
        <w:rPr>
          <w:lang w:val="de-LU"/>
        </w:rPr>
        <w:t xml:space="preserve">Kunden einzufügen. Die durchschnittliche Anzahl der Integrationen pro Kunde nimmt weiter zu, ebenso wie der Grad </w:t>
      </w:r>
      <w:r>
        <w:rPr>
          <w:lang w:val="de-LU"/>
        </w:rPr>
        <w:t xml:space="preserve">ihrer </w:t>
      </w:r>
      <w:r w:rsidRPr="00495D94">
        <w:rPr>
          <w:lang w:val="de-LU"/>
        </w:rPr>
        <w:t xml:space="preserve">Komplexität. In ihrem Streben nach Kosteneinsparungen und einer schnelleren Wertschöpfung suchen </w:t>
      </w:r>
      <w:r>
        <w:rPr>
          <w:lang w:val="de-LU"/>
        </w:rPr>
        <w:t>K</w:t>
      </w:r>
      <w:r w:rsidRPr="00495D94">
        <w:rPr>
          <w:lang w:val="de-LU"/>
        </w:rPr>
        <w:t xml:space="preserve">äufer zunehmend nach Anbietern, die das gesamte TA-Ökosystem aktiv verbinden und </w:t>
      </w:r>
      <w:r>
        <w:rPr>
          <w:lang w:val="de-LU"/>
        </w:rPr>
        <w:t>gestalten</w:t>
      </w:r>
      <w:r w:rsidRPr="00495D94">
        <w:rPr>
          <w:lang w:val="de-LU"/>
        </w:rPr>
        <w:t xml:space="preserve">. </w:t>
      </w:r>
      <w:r>
        <w:rPr>
          <w:lang w:val="de-LU"/>
        </w:rPr>
        <w:t xml:space="preserve">Käufer </w:t>
      </w:r>
      <w:r w:rsidRPr="00495D94">
        <w:rPr>
          <w:lang w:val="de-LU"/>
        </w:rPr>
        <w:t xml:space="preserve">möchten in der Lage sein, </w:t>
      </w:r>
      <w:r>
        <w:rPr>
          <w:lang w:val="de-LU"/>
        </w:rPr>
        <w:t xml:space="preserve">Speziallösungen </w:t>
      </w:r>
      <w:r w:rsidRPr="00495D94">
        <w:rPr>
          <w:lang w:val="de-LU"/>
        </w:rPr>
        <w:t xml:space="preserve">über </w:t>
      </w:r>
      <w:r>
        <w:rPr>
          <w:lang w:val="de-LU"/>
        </w:rPr>
        <w:t xml:space="preserve">den </w:t>
      </w:r>
      <w:r w:rsidRPr="00495D94">
        <w:rPr>
          <w:lang w:val="de-LU"/>
        </w:rPr>
        <w:t xml:space="preserve">Hauptanbieter </w:t>
      </w:r>
      <w:r>
        <w:rPr>
          <w:lang w:val="de-LU"/>
        </w:rPr>
        <w:t xml:space="preserve">ihrer </w:t>
      </w:r>
      <w:r w:rsidRPr="00495D94">
        <w:rPr>
          <w:lang w:val="de-LU"/>
        </w:rPr>
        <w:t xml:space="preserve">Suite zu beschaffen, zu implementieren und </w:t>
      </w:r>
      <w:r w:rsidR="006C7F8A">
        <w:rPr>
          <w:lang w:val="de-LU"/>
        </w:rPr>
        <w:t>einheitliche Services zu erhalten</w:t>
      </w:r>
      <w:r w:rsidRPr="00495D94">
        <w:rPr>
          <w:lang w:val="de-LU"/>
        </w:rPr>
        <w:t xml:space="preserve">, </w:t>
      </w:r>
      <w:r w:rsidR="006C7F8A">
        <w:rPr>
          <w:lang w:val="de-LU"/>
        </w:rPr>
        <w:t xml:space="preserve">anstatt diese Leistungen von </w:t>
      </w:r>
      <w:r w:rsidRPr="00495D94">
        <w:rPr>
          <w:lang w:val="de-LU"/>
        </w:rPr>
        <w:t>eine</w:t>
      </w:r>
      <w:r w:rsidR="006C7F8A">
        <w:rPr>
          <w:lang w:val="de-LU"/>
        </w:rPr>
        <w:t>r</w:t>
      </w:r>
      <w:r w:rsidRPr="00495D94">
        <w:rPr>
          <w:lang w:val="de-LU"/>
        </w:rPr>
        <w:t xml:space="preserve"> Vielzahl von Spezialisten</w:t>
      </w:r>
      <w:r w:rsidR="006C7F8A">
        <w:rPr>
          <w:lang w:val="de-LU"/>
        </w:rPr>
        <w:t xml:space="preserve"> zu erhalten</w:t>
      </w:r>
      <w:r w:rsidRPr="00495D94">
        <w:rPr>
          <w:lang w:val="de-LU"/>
        </w:rPr>
        <w:t>. Einige Suite-Anbieter haben ihre eigene</w:t>
      </w:r>
      <w:r w:rsidR="006C7F8A">
        <w:rPr>
          <w:lang w:val="de-LU"/>
        </w:rPr>
        <w:t>n</w:t>
      </w:r>
      <w:r w:rsidRPr="00495D94">
        <w:rPr>
          <w:lang w:val="de-LU"/>
        </w:rPr>
        <w:t xml:space="preserve"> </w:t>
      </w:r>
      <w:r w:rsidR="006C7F8A">
        <w:rPr>
          <w:lang w:val="de-LU"/>
        </w:rPr>
        <w:t xml:space="preserve">F&amp;E -Aktivitäten </w:t>
      </w:r>
      <w:r w:rsidRPr="00495D94">
        <w:rPr>
          <w:lang w:val="de-LU"/>
        </w:rPr>
        <w:t>beschleunigt, indem sie White-Label-</w:t>
      </w:r>
      <w:r w:rsidR="006C7F8A">
        <w:rPr>
          <w:lang w:val="de-LU"/>
        </w:rPr>
        <w:t xml:space="preserve">Lösungen </w:t>
      </w:r>
      <w:r w:rsidRPr="00495D94">
        <w:rPr>
          <w:lang w:val="de-LU"/>
        </w:rPr>
        <w:t xml:space="preserve">in Bereichen wie Personalmarketing, </w:t>
      </w:r>
      <w:r w:rsidR="006C7F8A">
        <w:rPr>
          <w:lang w:val="de-LU"/>
        </w:rPr>
        <w:t>Programmatic Advertising, CV Parsing oder bei der Schwärzung von Lebenslaufpassagen einsetzen</w:t>
      </w:r>
      <w:r w:rsidRPr="00495D94">
        <w:rPr>
          <w:lang w:val="de-LU"/>
        </w:rPr>
        <w:t xml:space="preserve">. Aus Sicht der Kunden ist diese Option </w:t>
      </w:r>
      <w:r w:rsidR="006C7F8A">
        <w:rPr>
          <w:lang w:val="de-LU"/>
        </w:rPr>
        <w:t xml:space="preserve">noch </w:t>
      </w:r>
      <w:r w:rsidRPr="00495D94">
        <w:rPr>
          <w:lang w:val="de-LU"/>
        </w:rPr>
        <w:t xml:space="preserve">wünschenswerter, wenn sie </w:t>
      </w:r>
      <w:r w:rsidR="006C7F8A">
        <w:rPr>
          <w:lang w:val="de-LU"/>
        </w:rPr>
        <w:t xml:space="preserve">zudem </w:t>
      </w:r>
      <w:r w:rsidRPr="00495D94">
        <w:rPr>
          <w:lang w:val="de-LU"/>
        </w:rPr>
        <w:t>eine nahtlos</w:t>
      </w:r>
      <w:r w:rsidR="006C7F8A">
        <w:rPr>
          <w:lang w:val="de-LU"/>
        </w:rPr>
        <w:t xml:space="preserve"> integrierte </w:t>
      </w:r>
      <w:r w:rsidRPr="00495D94">
        <w:rPr>
          <w:lang w:val="de-LU"/>
        </w:rPr>
        <w:t>und konsistente UI/ UX bietet.</w:t>
      </w:r>
    </w:p>
    <w:p w14:paraId="1FCD5F41" w14:textId="23E2D89A" w:rsidR="00EB0ECB" w:rsidRPr="00AD2239" w:rsidRDefault="00514D59" w:rsidP="00EB0ECB">
      <w:pPr>
        <w:pStyle w:val="Heading2"/>
        <w:rPr>
          <w:lang w:val="de-LU"/>
        </w:rPr>
      </w:pPr>
      <w:r w:rsidRPr="00AD2239">
        <w:rPr>
          <w:lang w:val="de-LU"/>
        </w:rPr>
        <w:t>Lösungst</w:t>
      </w:r>
      <w:r w:rsidR="0057046E" w:rsidRPr="00AD2239">
        <w:rPr>
          <w:lang w:val="de-LU"/>
        </w:rPr>
        <w:t>rends</w:t>
      </w:r>
    </w:p>
    <w:p w14:paraId="32DF13E5" w14:textId="241235BA" w:rsidR="00355C1D" w:rsidRDefault="00355C1D" w:rsidP="005733B1">
      <w:pPr>
        <w:pStyle w:val="Heading4"/>
        <w:rPr>
          <w:lang w:val="de-LU"/>
        </w:rPr>
      </w:pPr>
      <w:r w:rsidRPr="00355C1D">
        <w:rPr>
          <w:lang w:val="de-LU"/>
        </w:rPr>
        <w:t>Recruiting</w:t>
      </w:r>
      <w:r>
        <w:rPr>
          <w:lang w:val="de-LU"/>
        </w:rPr>
        <w:t>-</w:t>
      </w:r>
      <w:r w:rsidRPr="00355C1D">
        <w:rPr>
          <w:lang w:val="de-LU"/>
        </w:rPr>
        <w:t>/ Cloud HR-Suiten bilden das Rückgrat moderner Personalbesc</w:t>
      </w:r>
      <w:r>
        <w:rPr>
          <w:lang w:val="de-LU"/>
        </w:rPr>
        <w:t>haffung</w:t>
      </w:r>
      <w:r w:rsidRPr="00355C1D">
        <w:rPr>
          <w:lang w:val="de-LU"/>
        </w:rPr>
        <w:t xml:space="preserve"> </w:t>
      </w:r>
    </w:p>
    <w:p w14:paraId="69A3EFD8" w14:textId="3A038CF1" w:rsidR="00355C1D" w:rsidRPr="00355C1D" w:rsidRDefault="00355C1D" w:rsidP="0037616C">
      <w:pPr>
        <w:rPr>
          <w:lang w:val="de-LU"/>
        </w:rPr>
      </w:pPr>
      <w:r>
        <w:rPr>
          <w:lang w:val="de-LU"/>
        </w:rPr>
        <w:t>Akuter</w:t>
      </w:r>
      <w:r w:rsidRPr="00355C1D">
        <w:rPr>
          <w:lang w:val="de-LU"/>
        </w:rPr>
        <w:t xml:space="preserve"> </w:t>
      </w:r>
      <w:r>
        <w:rPr>
          <w:lang w:val="de-LU"/>
        </w:rPr>
        <w:t>Erfolg</w:t>
      </w:r>
      <w:r w:rsidRPr="00355C1D">
        <w:rPr>
          <w:lang w:val="de-LU"/>
        </w:rPr>
        <w:t xml:space="preserve">sdruck </w:t>
      </w:r>
      <w:r>
        <w:rPr>
          <w:lang w:val="de-LU"/>
        </w:rPr>
        <w:t>hat Recruiting</w:t>
      </w:r>
      <w:r w:rsidRPr="00355C1D">
        <w:rPr>
          <w:lang w:val="de-LU"/>
        </w:rPr>
        <w:t>-Teams</w:t>
      </w:r>
      <w:r>
        <w:rPr>
          <w:lang w:val="de-LU"/>
        </w:rPr>
        <w:t xml:space="preserve"> gezwungen</w:t>
      </w:r>
      <w:r w:rsidRPr="00355C1D">
        <w:rPr>
          <w:lang w:val="de-LU"/>
        </w:rPr>
        <w:t xml:space="preserve">, ihre </w:t>
      </w:r>
      <w:r>
        <w:rPr>
          <w:lang w:val="de-LU"/>
        </w:rPr>
        <w:t xml:space="preserve">Lösungen für interne Mobilität </w:t>
      </w:r>
      <w:r w:rsidRPr="00355C1D">
        <w:rPr>
          <w:lang w:val="de-LU"/>
        </w:rPr>
        <w:t xml:space="preserve">zu überdenken und </w:t>
      </w:r>
      <w:r>
        <w:rPr>
          <w:lang w:val="de-LU"/>
        </w:rPr>
        <w:t xml:space="preserve">bei der Weiterbeschäftigung, Wiedereinstellung und der Versetzung bereits Beschäftigter vor dem Hintergrund der Great Resignation zu unterstützen. </w:t>
      </w:r>
      <w:r w:rsidR="0037616C">
        <w:rPr>
          <w:lang w:val="de-LU"/>
        </w:rPr>
        <w:t xml:space="preserve">Das klassische Bewerbermanagement ist weiterhin die wichtigste Komponente im Recruiting-Technology-Stack. Um erfolgreich zu arbeiten, benötigen jedoch alle Talent Acquisition-Teams eine Recruiting- oder breiter aufgestellte Cloud HR-Suite, die ausgereifte Funktionalitäten in den Bereichen Talent Mobility, CRM und Onboarding bietet. </w:t>
      </w:r>
      <w:r w:rsidRPr="00355C1D">
        <w:rPr>
          <w:lang w:val="de-LU"/>
        </w:rPr>
        <w:t xml:space="preserve">Da </w:t>
      </w:r>
      <w:r w:rsidR="0037616C">
        <w:rPr>
          <w:lang w:val="de-LU"/>
        </w:rPr>
        <w:t xml:space="preserve">einige </w:t>
      </w:r>
      <w:r w:rsidRPr="00355C1D">
        <w:rPr>
          <w:lang w:val="de-LU"/>
        </w:rPr>
        <w:t xml:space="preserve">Cloud-HR- und Talentmanagement-Suiten jedoch noch </w:t>
      </w:r>
      <w:r w:rsidR="0037616C">
        <w:rPr>
          <w:lang w:val="de-LU"/>
        </w:rPr>
        <w:t xml:space="preserve">viele </w:t>
      </w:r>
      <w:r w:rsidRPr="00355C1D">
        <w:rPr>
          <w:lang w:val="de-LU"/>
        </w:rPr>
        <w:t xml:space="preserve">Grundlagen </w:t>
      </w:r>
      <w:r w:rsidR="0037616C">
        <w:rPr>
          <w:lang w:val="de-LU"/>
        </w:rPr>
        <w:t xml:space="preserve">des klassischen Bewerbermanagements nicht </w:t>
      </w:r>
      <w:r w:rsidRPr="00355C1D">
        <w:rPr>
          <w:lang w:val="de-LU"/>
        </w:rPr>
        <w:t xml:space="preserve">beherrschen, überlassen sie die </w:t>
      </w:r>
      <w:r w:rsidR="0037616C">
        <w:rPr>
          <w:lang w:val="de-LU"/>
        </w:rPr>
        <w:t xml:space="preserve">Themen </w:t>
      </w:r>
      <w:r w:rsidRPr="00355C1D">
        <w:rPr>
          <w:lang w:val="de-LU"/>
        </w:rPr>
        <w:t>Bewerbergewinnung</w:t>
      </w:r>
      <w:r w:rsidR="00FD6410">
        <w:rPr>
          <w:lang w:val="de-LU"/>
        </w:rPr>
        <w:t>, -ansprache</w:t>
      </w:r>
      <w:r w:rsidRPr="00355C1D">
        <w:rPr>
          <w:lang w:val="de-LU"/>
        </w:rPr>
        <w:t xml:space="preserve"> und </w:t>
      </w:r>
      <w:r w:rsidR="00FD6410">
        <w:rPr>
          <w:lang w:val="de-LU"/>
        </w:rPr>
        <w:t>Beziehungs</w:t>
      </w:r>
      <w:r w:rsidRPr="00355C1D">
        <w:rPr>
          <w:lang w:val="de-LU"/>
        </w:rPr>
        <w:t xml:space="preserve">pflege oft </w:t>
      </w:r>
      <w:r w:rsidR="00FD6410">
        <w:rPr>
          <w:lang w:val="de-LU"/>
        </w:rPr>
        <w:t xml:space="preserve">den </w:t>
      </w:r>
      <w:r w:rsidRPr="00355C1D">
        <w:rPr>
          <w:lang w:val="de-LU"/>
        </w:rPr>
        <w:t xml:space="preserve">TA-Suiten oder </w:t>
      </w:r>
      <w:r w:rsidR="00FD6410">
        <w:rPr>
          <w:lang w:val="de-LU"/>
        </w:rPr>
        <w:t>TA-</w:t>
      </w:r>
      <w:r w:rsidRPr="00355C1D">
        <w:rPr>
          <w:lang w:val="de-LU"/>
        </w:rPr>
        <w:t>Spezialisten. Das ändert sich zwar</w:t>
      </w:r>
      <w:r w:rsidR="00FD6410">
        <w:rPr>
          <w:lang w:val="de-LU"/>
        </w:rPr>
        <w:t xml:space="preserve"> langsam</w:t>
      </w:r>
      <w:r w:rsidRPr="00355C1D">
        <w:rPr>
          <w:lang w:val="de-LU"/>
        </w:rPr>
        <w:t xml:space="preserve">, aber </w:t>
      </w:r>
      <w:r w:rsidR="00FD6410">
        <w:rPr>
          <w:lang w:val="de-LU"/>
        </w:rPr>
        <w:t xml:space="preserve">es </w:t>
      </w:r>
      <w:r w:rsidRPr="00355C1D">
        <w:rPr>
          <w:lang w:val="de-LU"/>
        </w:rPr>
        <w:t xml:space="preserve">gibt </w:t>
      </w:r>
      <w:r w:rsidR="00FD6410">
        <w:rPr>
          <w:lang w:val="de-LU"/>
        </w:rPr>
        <w:t xml:space="preserve">immer </w:t>
      </w:r>
      <w:r w:rsidRPr="00355C1D">
        <w:rPr>
          <w:lang w:val="de-LU"/>
        </w:rPr>
        <w:t xml:space="preserve">noch viele Möglichkeiten für TA-Spezialisten, den Markt zu </w:t>
      </w:r>
      <w:r w:rsidR="00FD6410">
        <w:rPr>
          <w:lang w:val="de-LU"/>
        </w:rPr>
        <w:t>erschüttern</w:t>
      </w:r>
      <w:r w:rsidRPr="00355C1D">
        <w:rPr>
          <w:lang w:val="de-LU"/>
        </w:rPr>
        <w:t xml:space="preserve"> und Marktanteile zu gewinnen.</w:t>
      </w:r>
    </w:p>
    <w:p w14:paraId="512A3621" w14:textId="0CBFE2EF" w:rsidR="00FD6410" w:rsidRPr="005363C8" w:rsidRDefault="00FD6410" w:rsidP="00FD6410">
      <w:pPr>
        <w:pStyle w:val="Heading4"/>
        <w:rPr>
          <w:lang w:val="de-LU"/>
        </w:rPr>
      </w:pPr>
      <w:r w:rsidRPr="005363C8">
        <w:rPr>
          <w:lang w:val="de-LU"/>
        </w:rPr>
        <w:t>Talent-Intelligence beschleunigt Talent-Netzwerke</w:t>
      </w:r>
    </w:p>
    <w:p w14:paraId="3052E960" w14:textId="6436EBEA" w:rsidR="00FD6410" w:rsidRPr="00FD6410" w:rsidRDefault="00FD6410" w:rsidP="00FC6B0A">
      <w:pPr>
        <w:rPr>
          <w:lang w:val="de-LU"/>
        </w:rPr>
      </w:pPr>
      <w:r>
        <w:rPr>
          <w:lang w:val="de-LU"/>
        </w:rPr>
        <w:t xml:space="preserve">Nachdem </w:t>
      </w:r>
      <w:r w:rsidRPr="00FD6410">
        <w:rPr>
          <w:lang w:val="de-LU"/>
        </w:rPr>
        <w:t xml:space="preserve">mittelständische Unternehmen in CRM investiert haben, fällt es ihnen </w:t>
      </w:r>
      <w:r w:rsidR="005363C8">
        <w:rPr>
          <w:lang w:val="de-LU"/>
        </w:rPr>
        <w:t>oftmals</w:t>
      </w:r>
      <w:r>
        <w:rPr>
          <w:lang w:val="de-LU"/>
        </w:rPr>
        <w:t xml:space="preserve"> </w:t>
      </w:r>
      <w:r w:rsidRPr="00FD6410">
        <w:rPr>
          <w:lang w:val="de-LU"/>
        </w:rPr>
        <w:t xml:space="preserve">schwer, einen tieferen Nutzen </w:t>
      </w:r>
      <w:r>
        <w:rPr>
          <w:lang w:val="de-LU"/>
        </w:rPr>
        <w:t xml:space="preserve">daraus </w:t>
      </w:r>
      <w:r w:rsidRPr="00FD6410">
        <w:rPr>
          <w:lang w:val="de-LU"/>
        </w:rPr>
        <w:t xml:space="preserve">zu ziehen, da es ihnen an Fachkenntnissen in den Bereichen Sourcing und </w:t>
      </w:r>
      <w:r>
        <w:rPr>
          <w:lang w:val="de-LU"/>
        </w:rPr>
        <w:t xml:space="preserve">Recruitment Marketing </w:t>
      </w:r>
      <w:r w:rsidRPr="00FD6410">
        <w:rPr>
          <w:lang w:val="de-LU"/>
        </w:rPr>
        <w:t>mangelt</w:t>
      </w:r>
      <w:r>
        <w:rPr>
          <w:lang w:val="de-LU"/>
        </w:rPr>
        <w:t xml:space="preserve">. Außerdem benötigt es </w:t>
      </w:r>
      <w:r w:rsidRPr="00FD6410">
        <w:rPr>
          <w:lang w:val="de-LU"/>
        </w:rPr>
        <w:t>viel Zeit</w:t>
      </w:r>
      <w:r w:rsidR="00A60C50">
        <w:rPr>
          <w:lang w:val="de-LU"/>
        </w:rPr>
        <w:t xml:space="preserve">, </w:t>
      </w:r>
      <w:r w:rsidRPr="00FD6410">
        <w:rPr>
          <w:lang w:val="de-LU"/>
        </w:rPr>
        <w:t xml:space="preserve">Talentpools </w:t>
      </w:r>
      <w:r>
        <w:rPr>
          <w:lang w:val="de-LU"/>
        </w:rPr>
        <w:t xml:space="preserve">nachhaltig aufzubauen, zu pflegen </w:t>
      </w:r>
      <w:r w:rsidRPr="00FD6410">
        <w:rPr>
          <w:lang w:val="de-LU"/>
        </w:rPr>
        <w:t xml:space="preserve">und zu segmentieren. </w:t>
      </w:r>
      <w:r w:rsidR="005363C8">
        <w:rPr>
          <w:lang w:val="de-LU"/>
        </w:rPr>
        <w:t xml:space="preserve">Für diese Unternehmen </w:t>
      </w:r>
      <w:r>
        <w:rPr>
          <w:lang w:val="de-LU"/>
        </w:rPr>
        <w:t xml:space="preserve">ist </w:t>
      </w:r>
      <w:r w:rsidR="00FC6B0A">
        <w:rPr>
          <w:lang w:val="de-LU"/>
        </w:rPr>
        <w:t xml:space="preserve">daher </w:t>
      </w:r>
      <w:r>
        <w:rPr>
          <w:lang w:val="de-LU"/>
        </w:rPr>
        <w:t xml:space="preserve">die </w:t>
      </w:r>
      <w:r w:rsidRPr="00FD6410">
        <w:rPr>
          <w:lang w:val="de-LU"/>
        </w:rPr>
        <w:t>Selbstsegmentierung eine praktikable Option</w:t>
      </w:r>
      <w:r w:rsidR="005363C8">
        <w:rPr>
          <w:lang w:val="de-LU"/>
        </w:rPr>
        <w:t xml:space="preserve">, denn sie </w:t>
      </w:r>
      <w:r w:rsidRPr="00FD6410">
        <w:rPr>
          <w:lang w:val="de-LU"/>
        </w:rPr>
        <w:t>ermöglicht es d</w:t>
      </w:r>
      <w:r w:rsidR="005363C8">
        <w:rPr>
          <w:lang w:val="de-LU"/>
        </w:rPr>
        <w:t>en Kandidaten selbst</w:t>
      </w:r>
      <w:r w:rsidRPr="00FD6410">
        <w:rPr>
          <w:lang w:val="de-LU"/>
        </w:rPr>
        <w:t xml:space="preserve">, </w:t>
      </w:r>
      <w:r w:rsidR="005363C8">
        <w:rPr>
          <w:lang w:val="de-LU"/>
        </w:rPr>
        <w:t xml:space="preserve">eigene </w:t>
      </w:r>
      <w:r w:rsidRPr="00FD6410">
        <w:rPr>
          <w:lang w:val="de-LU"/>
        </w:rPr>
        <w:t xml:space="preserve">Interessen zu kennzeichnen, wodurch die Arbeitsbelastung für die </w:t>
      </w:r>
      <w:r w:rsidR="005363C8">
        <w:rPr>
          <w:lang w:val="de-LU"/>
        </w:rPr>
        <w:t xml:space="preserve">Personalbereiche </w:t>
      </w:r>
      <w:r w:rsidRPr="00FD6410">
        <w:rPr>
          <w:lang w:val="de-LU"/>
        </w:rPr>
        <w:t xml:space="preserve">verringert wird und </w:t>
      </w:r>
      <w:r w:rsidR="005363C8">
        <w:rPr>
          <w:lang w:val="de-LU"/>
        </w:rPr>
        <w:t xml:space="preserve">eine </w:t>
      </w:r>
      <w:r w:rsidR="00FC6B0A">
        <w:rPr>
          <w:lang w:val="de-LU"/>
        </w:rPr>
        <w:t>Ersts</w:t>
      </w:r>
      <w:r w:rsidRPr="00FD6410">
        <w:rPr>
          <w:lang w:val="de-LU"/>
        </w:rPr>
        <w:t>egment</w:t>
      </w:r>
      <w:r w:rsidR="005363C8">
        <w:rPr>
          <w:lang w:val="de-LU"/>
        </w:rPr>
        <w:t xml:space="preserve">ierung </w:t>
      </w:r>
      <w:r w:rsidR="00FC6B0A">
        <w:rPr>
          <w:lang w:val="de-LU"/>
        </w:rPr>
        <w:t>stattfinde</w:t>
      </w:r>
      <w:r w:rsidR="00A60C50">
        <w:rPr>
          <w:lang w:val="de-LU"/>
        </w:rPr>
        <w:t>t</w:t>
      </w:r>
      <w:r w:rsidRPr="00FD6410">
        <w:rPr>
          <w:lang w:val="de-LU"/>
        </w:rPr>
        <w:t xml:space="preserve">. Ein Teil </w:t>
      </w:r>
      <w:r w:rsidR="005363C8">
        <w:rPr>
          <w:lang w:val="de-LU"/>
        </w:rPr>
        <w:t xml:space="preserve">dieser </w:t>
      </w:r>
      <w:r w:rsidRPr="00FD6410">
        <w:rPr>
          <w:lang w:val="de-LU"/>
        </w:rPr>
        <w:t xml:space="preserve">Selbstsegmentierung wird bereits durchgeführt, </w:t>
      </w:r>
      <w:r w:rsidR="005363C8">
        <w:rPr>
          <w:lang w:val="de-LU"/>
        </w:rPr>
        <w:t xml:space="preserve">indem </w:t>
      </w:r>
      <w:r w:rsidRPr="00FD6410">
        <w:rPr>
          <w:lang w:val="de-LU"/>
        </w:rPr>
        <w:t xml:space="preserve">sich ein Bewerber </w:t>
      </w:r>
      <w:r w:rsidR="005363C8">
        <w:rPr>
          <w:lang w:val="de-LU"/>
        </w:rPr>
        <w:t xml:space="preserve">näher </w:t>
      </w:r>
      <w:r w:rsidRPr="00FD6410">
        <w:rPr>
          <w:lang w:val="de-LU"/>
        </w:rPr>
        <w:t xml:space="preserve">für eine Stelle </w:t>
      </w:r>
      <w:r w:rsidR="005363C8">
        <w:rPr>
          <w:lang w:val="de-LU"/>
        </w:rPr>
        <w:t>interessiert</w:t>
      </w:r>
      <w:r w:rsidRPr="00FD6410">
        <w:rPr>
          <w:lang w:val="de-LU"/>
        </w:rPr>
        <w:t xml:space="preserve">. </w:t>
      </w:r>
      <w:r w:rsidR="005363C8">
        <w:rPr>
          <w:lang w:val="de-LU"/>
        </w:rPr>
        <w:t>Allerdings arbeiten m</w:t>
      </w:r>
      <w:r w:rsidRPr="00FD6410">
        <w:rPr>
          <w:lang w:val="de-LU"/>
        </w:rPr>
        <w:t xml:space="preserve">oderne </w:t>
      </w:r>
      <w:r w:rsidR="005363C8">
        <w:rPr>
          <w:lang w:val="de-LU"/>
        </w:rPr>
        <w:t xml:space="preserve">Relationship Management-Lösungen noch </w:t>
      </w:r>
      <w:r w:rsidRPr="00FD6410">
        <w:rPr>
          <w:lang w:val="de-LU"/>
        </w:rPr>
        <w:t xml:space="preserve">viel ausgefeilter. Sie schlagen Optionen für die Selbstsegmentierung bei </w:t>
      </w:r>
      <w:r w:rsidR="005363C8">
        <w:rPr>
          <w:lang w:val="de-LU"/>
        </w:rPr>
        <w:t xml:space="preserve">einer </w:t>
      </w:r>
      <w:r w:rsidRPr="00FD6410">
        <w:rPr>
          <w:lang w:val="de-LU"/>
        </w:rPr>
        <w:t xml:space="preserve">Anmeldung </w:t>
      </w:r>
      <w:r w:rsidR="005363C8">
        <w:rPr>
          <w:lang w:val="de-LU"/>
        </w:rPr>
        <w:t xml:space="preserve">auf Basis der </w:t>
      </w:r>
      <w:r w:rsidRPr="00FD6410">
        <w:rPr>
          <w:lang w:val="de-LU"/>
        </w:rPr>
        <w:t>Inhalt</w:t>
      </w:r>
      <w:r w:rsidR="005363C8">
        <w:rPr>
          <w:lang w:val="de-LU"/>
        </w:rPr>
        <w:t>e</w:t>
      </w:r>
      <w:r w:rsidRPr="00FD6410">
        <w:rPr>
          <w:lang w:val="de-LU"/>
        </w:rPr>
        <w:t xml:space="preserve"> und Stellen </w:t>
      </w:r>
      <w:r w:rsidR="005363C8">
        <w:rPr>
          <w:lang w:val="de-LU"/>
        </w:rPr>
        <w:t>vor</w:t>
      </w:r>
      <w:r w:rsidRPr="00FD6410">
        <w:rPr>
          <w:lang w:val="de-LU"/>
        </w:rPr>
        <w:t xml:space="preserve">, die </w:t>
      </w:r>
      <w:r w:rsidR="005363C8">
        <w:rPr>
          <w:lang w:val="de-LU"/>
        </w:rPr>
        <w:t xml:space="preserve">die betreffende </w:t>
      </w:r>
      <w:r w:rsidRPr="00FD6410">
        <w:rPr>
          <w:lang w:val="de-LU"/>
        </w:rPr>
        <w:t>Kandidat</w:t>
      </w:r>
      <w:r w:rsidR="005363C8">
        <w:rPr>
          <w:lang w:val="de-LU"/>
        </w:rPr>
        <w:t>in</w:t>
      </w:r>
      <w:r w:rsidRPr="00FD6410">
        <w:rPr>
          <w:lang w:val="de-LU"/>
        </w:rPr>
        <w:t xml:space="preserve"> angesehen hat, und fragen später automatis</w:t>
      </w:r>
      <w:r w:rsidR="005363C8">
        <w:rPr>
          <w:lang w:val="de-LU"/>
        </w:rPr>
        <w:t xml:space="preserve">iert </w:t>
      </w:r>
      <w:r w:rsidRPr="00FD6410">
        <w:rPr>
          <w:lang w:val="de-LU"/>
        </w:rPr>
        <w:t xml:space="preserve">nach </w:t>
      </w:r>
      <w:r w:rsidR="00FC6B0A">
        <w:rPr>
          <w:lang w:val="de-LU"/>
        </w:rPr>
        <w:t xml:space="preserve">weiteren </w:t>
      </w:r>
      <w:r w:rsidRPr="00FD6410">
        <w:rPr>
          <w:lang w:val="de-LU"/>
        </w:rPr>
        <w:t xml:space="preserve">Informationen über berufliche Präferenzen. Dies </w:t>
      </w:r>
      <w:r w:rsidR="00FC6B0A">
        <w:rPr>
          <w:lang w:val="de-LU"/>
        </w:rPr>
        <w:t>trainiert zudem</w:t>
      </w:r>
      <w:r w:rsidRPr="00FD6410">
        <w:rPr>
          <w:lang w:val="de-LU"/>
        </w:rPr>
        <w:t xml:space="preserve"> die KI und </w:t>
      </w:r>
      <w:r w:rsidR="00FC6B0A">
        <w:rPr>
          <w:lang w:val="de-LU"/>
        </w:rPr>
        <w:t xml:space="preserve">erlaubt, </w:t>
      </w:r>
      <w:r w:rsidR="005363C8">
        <w:rPr>
          <w:lang w:val="de-LU"/>
        </w:rPr>
        <w:t xml:space="preserve">zukünftig </w:t>
      </w:r>
      <w:r w:rsidRPr="00FD6410">
        <w:rPr>
          <w:lang w:val="de-LU"/>
        </w:rPr>
        <w:t xml:space="preserve">noch bessere Empfehlungen zu generieren. </w:t>
      </w:r>
      <w:r w:rsidR="005363C8">
        <w:rPr>
          <w:lang w:val="de-LU"/>
        </w:rPr>
        <w:t xml:space="preserve">Käufer </w:t>
      </w:r>
      <w:r w:rsidRPr="00FD6410">
        <w:rPr>
          <w:lang w:val="de-LU"/>
        </w:rPr>
        <w:t xml:space="preserve">sollten bei der Auswahl einer Lösung auf </w:t>
      </w:r>
      <w:r w:rsidR="00FC6B0A">
        <w:rPr>
          <w:lang w:val="de-LU"/>
        </w:rPr>
        <w:t xml:space="preserve">Funktionalitäten zur </w:t>
      </w:r>
      <w:r w:rsidRPr="00FD6410">
        <w:rPr>
          <w:lang w:val="de-LU"/>
        </w:rPr>
        <w:t>Selbstsegmentierung</w:t>
      </w:r>
      <w:r w:rsidR="00FC6B0A">
        <w:rPr>
          <w:lang w:val="de-LU"/>
        </w:rPr>
        <w:t xml:space="preserve"> </w:t>
      </w:r>
      <w:r w:rsidRPr="00FD6410">
        <w:rPr>
          <w:lang w:val="de-LU"/>
        </w:rPr>
        <w:t xml:space="preserve">achten und sicherstellen, dass diese für externe Kandidaten </w:t>
      </w:r>
      <w:r w:rsidR="00FC6B0A">
        <w:rPr>
          <w:lang w:val="de-LU"/>
        </w:rPr>
        <w:t>und interne M</w:t>
      </w:r>
      <w:r w:rsidRPr="00FD6410">
        <w:rPr>
          <w:lang w:val="de-LU"/>
        </w:rPr>
        <w:t xml:space="preserve">arktplätze </w:t>
      </w:r>
      <w:r w:rsidR="005363C8">
        <w:rPr>
          <w:lang w:val="de-LU"/>
        </w:rPr>
        <w:t>verfügbar sind</w:t>
      </w:r>
      <w:r w:rsidRPr="00FD6410">
        <w:rPr>
          <w:lang w:val="de-LU"/>
        </w:rPr>
        <w:t>.</w:t>
      </w:r>
    </w:p>
    <w:p w14:paraId="0E6F10D4" w14:textId="7C603F12" w:rsidR="00FC6B0A" w:rsidRPr="00FC6B0A" w:rsidRDefault="00FC6B0A" w:rsidP="002561E0">
      <w:pPr>
        <w:pStyle w:val="Heading4"/>
        <w:rPr>
          <w:lang w:val="de-LU"/>
        </w:rPr>
      </w:pPr>
      <w:r w:rsidRPr="00FC6B0A">
        <w:rPr>
          <w:lang w:val="de-LU"/>
        </w:rPr>
        <w:t>Programmati</w:t>
      </w:r>
      <w:r>
        <w:rPr>
          <w:lang w:val="de-LU"/>
        </w:rPr>
        <w:t xml:space="preserve">c Advertising verschmilzt mit dem klassischen Job-Posting </w:t>
      </w:r>
      <w:r w:rsidRPr="00FC6B0A">
        <w:rPr>
          <w:lang w:val="de-LU"/>
        </w:rPr>
        <w:t xml:space="preserve"> und </w:t>
      </w:r>
      <w:r>
        <w:rPr>
          <w:lang w:val="de-LU"/>
        </w:rPr>
        <w:t xml:space="preserve">beides wird </w:t>
      </w:r>
      <w:r w:rsidRPr="00FC6B0A">
        <w:rPr>
          <w:lang w:val="de-LU"/>
        </w:rPr>
        <w:t>weitgehend automatisiert</w:t>
      </w:r>
    </w:p>
    <w:p w14:paraId="4417FD85" w14:textId="6875C5FC" w:rsidR="00FC6B0A" w:rsidRPr="00FC6B0A" w:rsidRDefault="00FC6B0A" w:rsidP="00806283">
      <w:pPr>
        <w:rPr>
          <w:lang w:val="de-LU"/>
        </w:rPr>
      </w:pPr>
      <w:r w:rsidRPr="00FC6B0A">
        <w:rPr>
          <w:lang w:val="de-LU"/>
        </w:rPr>
        <w:t xml:space="preserve">Die Automatisierung wird den Prozess der Erstellung und Verbreitung von Stellenanzeigen weiter verändern. Intelligente Technologie </w:t>
      </w:r>
      <w:r w:rsidR="002F33E8">
        <w:rPr>
          <w:lang w:val="de-LU"/>
        </w:rPr>
        <w:t xml:space="preserve">automatisiert die Arbeit von Recruitern, indem sie </w:t>
      </w:r>
      <w:r w:rsidRPr="00FC6B0A">
        <w:rPr>
          <w:lang w:val="de-LU"/>
        </w:rPr>
        <w:t>den Text von Stellenanzeigen auf verzerrte Formulierungen überprüf</w:t>
      </w:r>
      <w:r w:rsidR="002F33E8">
        <w:rPr>
          <w:lang w:val="de-LU"/>
        </w:rPr>
        <w:t>t</w:t>
      </w:r>
      <w:r w:rsidRPr="00FC6B0A">
        <w:rPr>
          <w:lang w:val="de-LU"/>
        </w:rPr>
        <w:t xml:space="preserve">, </w:t>
      </w:r>
      <w:r w:rsidR="00E00C61">
        <w:rPr>
          <w:lang w:val="de-LU"/>
        </w:rPr>
        <w:t xml:space="preserve">und automatisch </w:t>
      </w:r>
      <w:r w:rsidR="002F33E8">
        <w:rPr>
          <w:lang w:val="de-LU"/>
        </w:rPr>
        <w:t xml:space="preserve">eine </w:t>
      </w:r>
      <w:r w:rsidRPr="00FC6B0A">
        <w:rPr>
          <w:lang w:val="de-LU"/>
        </w:rPr>
        <w:t xml:space="preserve">passende Anzeigenvorlage </w:t>
      </w:r>
      <w:r w:rsidR="002F33E8">
        <w:rPr>
          <w:lang w:val="de-LU"/>
        </w:rPr>
        <w:t>wählt</w:t>
      </w:r>
      <w:r w:rsidR="00E00C61">
        <w:rPr>
          <w:lang w:val="de-LU"/>
        </w:rPr>
        <w:t xml:space="preserve">. Wenn diese dann auch noch in den </w:t>
      </w:r>
      <w:r w:rsidR="00EA6146">
        <w:rPr>
          <w:lang w:val="de-LU"/>
        </w:rPr>
        <w:t>best</w:t>
      </w:r>
      <w:r w:rsidR="00E00C61">
        <w:rPr>
          <w:lang w:val="de-LU"/>
        </w:rPr>
        <w:t xml:space="preserve">geeigneten </w:t>
      </w:r>
      <w:r w:rsidRPr="00FC6B0A">
        <w:rPr>
          <w:lang w:val="de-LU"/>
        </w:rPr>
        <w:t xml:space="preserve">Stellenbörsen </w:t>
      </w:r>
      <w:r w:rsidR="002F33E8">
        <w:rPr>
          <w:lang w:val="de-LU"/>
        </w:rPr>
        <w:t xml:space="preserve">veröffentlicht </w:t>
      </w:r>
      <w:r w:rsidR="002F33E8" w:rsidRPr="00FC6B0A">
        <w:rPr>
          <w:lang w:val="de-LU"/>
        </w:rPr>
        <w:t xml:space="preserve"> </w:t>
      </w:r>
      <w:r w:rsidRPr="00FC6B0A">
        <w:rPr>
          <w:lang w:val="de-LU"/>
        </w:rPr>
        <w:t xml:space="preserve">(und später wieder </w:t>
      </w:r>
      <w:r w:rsidR="00806283">
        <w:rPr>
          <w:lang w:val="de-LU"/>
        </w:rPr>
        <w:t>ge</w:t>
      </w:r>
      <w:r w:rsidR="002F33E8">
        <w:rPr>
          <w:lang w:val="de-LU"/>
        </w:rPr>
        <w:t>löscht</w:t>
      </w:r>
      <w:r w:rsidRPr="00FC6B0A">
        <w:rPr>
          <w:lang w:val="de-LU"/>
        </w:rPr>
        <w:t xml:space="preserve">) </w:t>
      </w:r>
      <w:r w:rsidR="00E00C61">
        <w:rPr>
          <w:lang w:val="de-LU"/>
        </w:rPr>
        <w:t xml:space="preserve">wird </w:t>
      </w:r>
      <w:r w:rsidRPr="00FC6B0A">
        <w:rPr>
          <w:lang w:val="de-LU"/>
        </w:rPr>
        <w:t xml:space="preserve">und die </w:t>
      </w:r>
      <w:r w:rsidR="002F33E8">
        <w:rPr>
          <w:lang w:val="de-LU"/>
        </w:rPr>
        <w:t xml:space="preserve">Anzeige ebenfalls automatisch innerhalb der </w:t>
      </w:r>
      <w:r w:rsidRPr="00FC6B0A">
        <w:rPr>
          <w:lang w:val="de-LU"/>
        </w:rPr>
        <w:t>relevante</w:t>
      </w:r>
      <w:r w:rsidR="002F33E8">
        <w:rPr>
          <w:lang w:val="de-LU"/>
        </w:rPr>
        <w:t xml:space="preserve">n Communities von </w:t>
      </w:r>
      <w:r w:rsidRPr="00FC6B0A">
        <w:rPr>
          <w:lang w:val="de-LU"/>
        </w:rPr>
        <w:t xml:space="preserve">passiven </w:t>
      </w:r>
      <w:r w:rsidR="002F33E8">
        <w:rPr>
          <w:lang w:val="de-LU"/>
        </w:rPr>
        <w:t>Kandidaten platziert</w:t>
      </w:r>
      <w:r w:rsidR="00E00C61">
        <w:rPr>
          <w:lang w:val="de-LU"/>
        </w:rPr>
        <w:t xml:space="preserve"> wird, dann hört sich das</w:t>
      </w:r>
      <w:r w:rsidR="00806283">
        <w:rPr>
          <w:lang w:val="de-LU"/>
        </w:rPr>
        <w:t xml:space="preserve"> an </w:t>
      </w:r>
      <w:r w:rsidRPr="00FC6B0A">
        <w:rPr>
          <w:lang w:val="de-LU"/>
        </w:rPr>
        <w:t>wie Science-Fictio</w:t>
      </w:r>
      <w:r w:rsidR="00806283">
        <w:rPr>
          <w:lang w:val="de-LU"/>
        </w:rPr>
        <w:t xml:space="preserve">n Es </w:t>
      </w:r>
      <w:r w:rsidRPr="00FC6B0A">
        <w:rPr>
          <w:lang w:val="de-LU"/>
        </w:rPr>
        <w:t xml:space="preserve">ist </w:t>
      </w:r>
      <w:r w:rsidR="00806283">
        <w:rPr>
          <w:lang w:val="de-LU"/>
        </w:rPr>
        <w:t xml:space="preserve">aber </w:t>
      </w:r>
      <w:r w:rsidRPr="00FC6B0A">
        <w:rPr>
          <w:lang w:val="de-LU"/>
        </w:rPr>
        <w:t xml:space="preserve">gar nicht so weit von dem entfernt, was moderne Technologie </w:t>
      </w:r>
      <w:r w:rsidR="00EA6146">
        <w:rPr>
          <w:lang w:val="de-LU"/>
        </w:rPr>
        <w:t xml:space="preserve">bereits heute </w:t>
      </w:r>
      <w:r w:rsidRPr="00FC6B0A">
        <w:rPr>
          <w:lang w:val="de-LU"/>
        </w:rPr>
        <w:t xml:space="preserve">ermöglicht, und die Anbieter schließen </w:t>
      </w:r>
      <w:r w:rsidR="00B81427">
        <w:rPr>
          <w:lang w:val="de-LU"/>
        </w:rPr>
        <w:t xml:space="preserve">etwaig </w:t>
      </w:r>
      <w:r w:rsidRPr="00FC6B0A">
        <w:rPr>
          <w:lang w:val="de-LU"/>
        </w:rPr>
        <w:t xml:space="preserve">verbleibende Lücken </w:t>
      </w:r>
      <w:r w:rsidR="00B81427">
        <w:rPr>
          <w:lang w:val="de-LU"/>
        </w:rPr>
        <w:t>mit Hochdruck</w:t>
      </w:r>
      <w:r w:rsidRPr="00FC6B0A">
        <w:rPr>
          <w:lang w:val="de-LU"/>
        </w:rPr>
        <w:t>. Wenn Sie dies</w:t>
      </w:r>
      <w:r w:rsidR="00B81427">
        <w:rPr>
          <w:lang w:val="de-LU"/>
        </w:rPr>
        <w:t xml:space="preserve"> alles </w:t>
      </w:r>
      <w:r w:rsidRPr="00FC6B0A">
        <w:rPr>
          <w:lang w:val="de-LU"/>
        </w:rPr>
        <w:t xml:space="preserve">immer noch manuell </w:t>
      </w:r>
      <w:r w:rsidR="00B81427">
        <w:rPr>
          <w:lang w:val="de-LU"/>
        </w:rPr>
        <w:t>abarbeiten</w:t>
      </w:r>
      <w:r w:rsidRPr="00FC6B0A">
        <w:rPr>
          <w:lang w:val="de-LU"/>
        </w:rPr>
        <w:t xml:space="preserve">, sollten Sie die Roadmap Ihres Anbieters prüfen </w:t>
      </w:r>
      <w:r w:rsidR="00B81427">
        <w:rPr>
          <w:lang w:val="de-LU"/>
        </w:rPr>
        <w:t xml:space="preserve">und </w:t>
      </w:r>
      <w:r w:rsidRPr="00FC6B0A">
        <w:rPr>
          <w:lang w:val="de-LU"/>
        </w:rPr>
        <w:t xml:space="preserve">sich </w:t>
      </w:r>
      <w:r w:rsidR="00B81427">
        <w:rPr>
          <w:lang w:val="de-LU"/>
        </w:rPr>
        <w:t>mi</w:t>
      </w:r>
      <w:r w:rsidRPr="00FC6B0A">
        <w:rPr>
          <w:lang w:val="de-LU"/>
        </w:rPr>
        <w:t>n</w:t>
      </w:r>
      <w:r w:rsidR="00B81427">
        <w:rPr>
          <w:lang w:val="de-LU"/>
        </w:rPr>
        <w:t>destens n</w:t>
      </w:r>
      <w:r w:rsidRPr="00FC6B0A">
        <w:rPr>
          <w:lang w:val="de-LU"/>
        </w:rPr>
        <w:t xml:space="preserve">ach </w:t>
      </w:r>
      <w:r w:rsidR="00B81427">
        <w:rPr>
          <w:lang w:val="de-LU"/>
        </w:rPr>
        <w:t xml:space="preserve">halbautomatisierenden </w:t>
      </w:r>
      <w:r w:rsidRPr="00FC6B0A">
        <w:rPr>
          <w:lang w:val="de-LU"/>
        </w:rPr>
        <w:t>Anbietern umsehen.</w:t>
      </w:r>
    </w:p>
    <w:p w14:paraId="5B8A2663" w14:textId="24344294" w:rsidR="008306C3" w:rsidRPr="008306C3" w:rsidRDefault="008306C3" w:rsidP="002561E0">
      <w:pPr>
        <w:pStyle w:val="Heading4"/>
        <w:rPr>
          <w:lang w:val="de-LU"/>
        </w:rPr>
      </w:pPr>
      <w:r w:rsidRPr="008306C3">
        <w:rPr>
          <w:lang w:val="de-LU"/>
        </w:rPr>
        <w:t>Fast jedes Unternehmen setzt auf Mitarbeiterempfehlung</w:t>
      </w:r>
      <w:r>
        <w:rPr>
          <w:lang w:val="de-LU"/>
        </w:rPr>
        <w:t>sprogramme</w:t>
      </w:r>
      <w:r w:rsidRPr="008306C3">
        <w:rPr>
          <w:lang w:val="de-LU"/>
        </w:rPr>
        <w:t xml:space="preserve">, aber nicht alle </w:t>
      </w:r>
      <w:r>
        <w:rPr>
          <w:lang w:val="de-LU"/>
        </w:rPr>
        <w:t>leisten dabei gute Arbeit</w:t>
      </w:r>
    </w:p>
    <w:p w14:paraId="3ED93E6E" w14:textId="754E74F7" w:rsidR="008306C3" w:rsidRPr="008306C3" w:rsidRDefault="008306C3" w:rsidP="00ED2C37">
      <w:pPr>
        <w:rPr>
          <w:lang w:val="de-LU"/>
        </w:rPr>
      </w:pPr>
      <w:r>
        <w:rPr>
          <w:lang w:val="de-LU"/>
        </w:rPr>
        <w:t xml:space="preserve">Fast jedes </w:t>
      </w:r>
      <w:r w:rsidRPr="008306C3">
        <w:rPr>
          <w:lang w:val="de-LU"/>
        </w:rPr>
        <w:t>Unternehmen nutz</w:t>
      </w:r>
      <w:r>
        <w:rPr>
          <w:lang w:val="de-LU"/>
        </w:rPr>
        <w:t>t</w:t>
      </w:r>
      <w:r w:rsidRPr="008306C3">
        <w:rPr>
          <w:lang w:val="de-LU"/>
        </w:rPr>
        <w:t xml:space="preserve"> ein Mitarbeiterempfehlungsprogramm, </w:t>
      </w:r>
      <w:r>
        <w:rPr>
          <w:lang w:val="de-LU"/>
        </w:rPr>
        <w:t>nicht zuletzt seit des Great Rehire/</w:t>
      </w:r>
      <w:r w:rsidR="00440528">
        <w:rPr>
          <w:lang w:val="de-LU"/>
        </w:rPr>
        <w:t xml:space="preserve">Great </w:t>
      </w:r>
      <w:r>
        <w:rPr>
          <w:lang w:val="de-LU"/>
        </w:rPr>
        <w:t>Reboard oder der Great Resignation</w:t>
      </w:r>
      <w:r w:rsidRPr="008306C3">
        <w:rPr>
          <w:lang w:val="de-LU"/>
        </w:rPr>
        <w:t>. Vor allem Unternehmen</w:t>
      </w:r>
      <w:r w:rsidR="00806283">
        <w:rPr>
          <w:lang w:val="de-LU"/>
        </w:rPr>
        <w:t>,</w:t>
      </w:r>
      <w:r w:rsidRPr="008306C3">
        <w:rPr>
          <w:lang w:val="de-LU"/>
        </w:rPr>
        <w:t xml:space="preserve"> </w:t>
      </w:r>
      <w:r>
        <w:rPr>
          <w:lang w:val="de-LU"/>
        </w:rPr>
        <w:t>deren Belegschaft überwiegend nicht über einen Büroarbeitsplatz verfügt, haben sich intensiv bemüht</w:t>
      </w:r>
      <w:r w:rsidR="00806283">
        <w:rPr>
          <w:lang w:val="de-LU"/>
        </w:rPr>
        <w:t>,</w:t>
      </w:r>
      <w:r>
        <w:rPr>
          <w:lang w:val="de-LU"/>
        </w:rPr>
        <w:t xml:space="preserve"> ihre Empfehlungsquoten zu erhöhen. Für Büroarbeitsplätze wiederum setzen immer mehr Unternehmen auf Remote-Work-Konzepte</w:t>
      </w:r>
      <w:r w:rsidR="00ED2C37">
        <w:rPr>
          <w:lang w:val="de-LU"/>
        </w:rPr>
        <w:t>,</w:t>
      </w:r>
      <w:r>
        <w:rPr>
          <w:lang w:val="de-LU"/>
        </w:rPr>
        <w:t xml:space="preserve"> was </w:t>
      </w:r>
      <w:r w:rsidR="00ED2C37">
        <w:rPr>
          <w:lang w:val="de-LU"/>
        </w:rPr>
        <w:t xml:space="preserve">zu einem deutlich höheren Empfehlungsaufkommen aus dem internationalen Raum führt. </w:t>
      </w:r>
      <w:r w:rsidRPr="008306C3">
        <w:rPr>
          <w:lang w:val="de-LU"/>
        </w:rPr>
        <w:t xml:space="preserve">Dies erfordert international besser abgestimmte </w:t>
      </w:r>
      <w:r w:rsidR="00ED2C37">
        <w:rPr>
          <w:lang w:val="de-LU"/>
        </w:rPr>
        <w:t>B</w:t>
      </w:r>
      <w:r w:rsidRPr="008306C3">
        <w:rPr>
          <w:lang w:val="de-LU"/>
        </w:rPr>
        <w:t>onusprogramme</w:t>
      </w:r>
      <w:r w:rsidR="00440528">
        <w:rPr>
          <w:lang w:val="de-LU"/>
        </w:rPr>
        <w:t xml:space="preserve"> sowie </w:t>
      </w:r>
      <w:r w:rsidRPr="008306C3">
        <w:rPr>
          <w:lang w:val="de-LU"/>
        </w:rPr>
        <w:t xml:space="preserve">Lösungen, die eine höhere Komplexität bewältigen. Spezialisierte Anbieter können hier einen entscheidenden Beitrag leisten, indem sie </w:t>
      </w:r>
      <w:r w:rsidR="00ED2C37">
        <w:rPr>
          <w:lang w:val="de-LU"/>
        </w:rPr>
        <w:t xml:space="preserve">fundierte </w:t>
      </w:r>
      <w:r w:rsidRPr="008306C3">
        <w:rPr>
          <w:lang w:val="de-LU"/>
        </w:rPr>
        <w:t>Einblicke</w:t>
      </w:r>
      <w:r w:rsidR="00ED2C37">
        <w:rPr>
          <w:lang w:val="de-LU"/>
        </w:rPr>
        <w:t xml:space="preserve"> bieten, wie sich die Ergebnisse </w:t>
      </w:r>
      <w:r w:rsidR="00440528">
        <w:rPr>
          <w:lang w:val="de-LU"/>
        </w:rPr>
        <w:t xml:space="preserve">der Programme </w:t>
      </w:r>
      <w:r w:rsidR="00ED2C37">
        <w:rPr>
          <w:lang w:val="de-LU"/>
        </w:rPr>
        <w:t xml:space="preserve">verbessern lassen. </w:t>
      </w:r>
    </w:p>
    <w:p w14:paraId="069C08F9" w14:textId="04EA71BC" w:rsidR="00440528" w:rsidRPr="00440528" w:rsidRDefault="00440528" w:rsidP="002328F7">
      <w:pPr>
        <w:pStyle w:val="Heading4"/>
        <w:rPr>
          <w:lang w:val="de-LU"/>
        </w:rPr>
      </w:pPr>
      <w:r>
        <w:rPr>
          <w:lang w:val="de-LU"/>
        </w:rPr>
        <w:t>P</w:t>
      </w:r>
      <w:r w:rsidRPr="00440528">
        <w:rPr>
          <w:lang w:val="de-LU"/>
        </w:rPr>
        <w:t>ersonalisierte Candidate Experience</w:t>
      </w:r>
      <w:r>
        <w:rPr>
          <w:lang w:val="de-LU"/>
        </w:rPr>
        <w:t>s</w:t>
      </w:r>
      <w:r w:rsidRPr="00440528">
        <w:rPr>
          <w:lang w:val="de-LU"/>
        </w:rPr>
        <w:t xml:space="preserve"> s</w:t>
      </w:r>
      <w:r>
        <w:rPr>
          <w:lang w:val="de-LU"/>
        </w:rPr>
        <w:t>chafften einen neuen Engpass - Inhalte</w:t>
      </w:r>
    </w:p>
    <w:p w14:paraId="7D96D2F7" w14:textId="70E7A9E3" w:rsidR="00F110D3" w:rsidRPr="00F110D3" w:rsidRDefault="00F110D3" w:rsidP="00F110D3">
      <w:pPr>
        <w:rPr>
          <w:lang w:val="de-LU"/>
        </w:rPr>
      </w:pPr>
      <w:r w:rsidRPr="00F110D3">
        <w:rPr>
          <w:lang w:val="de-LU"/>
        </w:rPr>
        <w:t xml:space="preserve">Karrierewebseiten, Kampagnen zur </w:t>
      </w:r>
      <w:r>
        <w:rPr>
          <w:lang w:val="de-LU"/>
        </w:rPr>
        <w:t xml:space="preserve">Ansprache und Gewinnung </w:t>
      </w:r>
      <w:r w:rsidRPr="00F110D3">
        <w:rPr>
          <w:lang w:val="de-LU"/>
        </w:rPr>
        <w:t>von Talenten, Pre</w:t>
      </w:r>
      <w:r>
        <w:rPr>
          <w:lang w:val="de-LU"/>
        </w:rPr>
        <w:t>-B</w:t>
      </w:r>
      <w:r w:rsidRPr="00F110D3">
        <w:rPr>
          <w:lang w:val="de-LU"/>
        </w:rPr>
        <w:t xml:space="preserve">oarding, Onboarding und Mobilitätsmarktplätze werden immer stärker personalisiert, vor allem, weil die Anbieter mehr KI in diese </w:t>
      </w:r>
      <w:r>
        <w:rPr>
          <w:lang w:val="de-LU"/>
        </w:rPr>
        <w:t xml:space="preserve">Komponenten </w:t>
      </w:r>
      <w:r w:rsidRPr="00F110D3">
        <w:rPr>
          <w:lang w:val="de-LU"/>
        </w:rPr>
        <w:t>einb</w:t>
      </w:r>
      <w:r>
        <w:rPr>
          <w:lang w:val="de-LU"/>
        </w:rPr>
        <w:t>ringen</w:t>
      </w:r>
      <w:r w:rsidRPr="00F110D3">
        <w:rPr>
          <w:lang w:val="de-LU"/>
        </w:rPr>
        <w:t xml:space="preserve">. Führende Unternehmen haben jedoch festgestellt, dass die mangelnde Verfügbarkeit von </w:t>
      </w:r>
      <w:r>
        <w:rPr>
          <w:lang w:val="de-LU"/>
        </w:rPr>
        <w:t>q</w:t>
      </w:r>
      <w:r w:rsidRPr="00F110D3">
        <w:rPr>
          <w:lang w:val="de-LU"/>
        </w:rPr>
        <w:t>ualit</w:t>
      </w:r>
      <w:r>
        <w:rPr>
          <w:lang w:val="de-LU"/>
        </w:rPr>
        <w:t>ativ hochwertigen I</w:t>
      </w:r>
      <w:r w:rsidRPr="00F110D3">
        <w:rPr>
          <w:lang w:val="de-LU"/>
        </w:rPr>
        <w:t xml:space="preserve">nhalten sehr schnell zu einem großen Engpass wird. Die Erstellung aussagekräftiger Inhalte für die Verwendung auf der Karriereseite, in Blogs oder in Verbindung mit </w:t>
      </w:r>
      <w:r>
        <w:rPr>
          <w:lang w:val="de-LU"/>
        </w:rPr>
        <w:t>Recruiting-K</w:t>
      </w:r>
      <w:r w:rsidRPr="00F110D3">
        <w:rPr>
          <w:lang w:val="de-LU"/>
        </w:rPr>
        <w:t xml:space="preserve">ampagnen für erfolglose Bewerber ist ein großes Unterfangen. Es erfordert die Beteiligung von Fachleuten aus dem Team, </w:t>
      </w:r>
      <w:r>
        <w:rPr>
          <w:lang w:val="de-LU"/>
        </w:rPr>
        <w:t xml:space="preserve">für das </w:t>
      </w:r>
      <w:r w:rsidRPr="00F110D3">
        <w:rPr>
          <w:lang w:val="de-LU"/>
        </w:rPr>
        <w:t xml:space="preserve">Sie einstellen, und </w:t>
      </w:r>
      <w:r w:rsidR="00806283">
        <w:rPr>
          <w:lang w:val="de-LU"/>
        </w:rPr>
        <w:t>verlangt</w:t>
      </w:r>
      <w:r w:rsidRPr="00F110D3">
        <w:rPr>
          <w:lang w:val="de-LU"/>
        </w:rPr>
        <w:t xml:space="preserve"> Logistik und Prozesse, die global skaliert </w:t>
      </w:r>
      <w:r>
        <w:rPr>
          <w:lang w:val="de-LU"/>
        </w:rPr>
        <w:t xml:space="preserve">und aufrecht erhalten </w:t>
      </w:r>
      <w:r w:rsidRPr="00F110D3">
        <w:rPr>
          <w:lang w:val="de-LU"/>
        </w:rPr>
        <w:t xml:space="preserve">werden müssen. Weder Anbieter noch Unternehmen scheinen derzeit gut darauf vorbereitet zu sein. Talent-Intelligence-Anbieter müssen schnell Antworten finden, sonst riskieren sie, einen großen Teil ihres Versprechens in Bezug auf die </w:t>
      </w:r>
      <w:r>
        <w:rPr>
          <w:lang w:val="de-LU"/>
        </w:rPr>
        <w:t xml:space="preserve">Talent Experience – die Personalisierung - </w:t>
      </w:r>
      <w:r w:rsidRPr="00F110D3">
        <w:rPr>
          <w:lang w:val="de-LU"/>
        </w:rPr>
        <w:t>zu gefährden.</w:t>
      </w:r>
    </w:p>
    <w:p w14:paraId="71B91545" w14:textId="397009D0" w:rsidR="007B473C" w:rsidRPr="00F110D3" w:rsidRDefault="007B473C" w:rsidP="007B473C">
      <w:pPr>
        <w:pStyle w:val="Heading4"/>
        <w:rPr>
          <w:lang w:val="de-LU"/>
        </w:rPr>
      </w:pPr>
      <w:r w:rsidRPr="00F110D3">
        <w:rPr>
          <w:lang w:val="de-LU"/>
        </w:rPr>
        <w:t>HR</w:t>
      </w:r>
      <w:r w:rsidR="00F110D3">
        <w:rPr>
          <w:lang w:val="de-LU"/>
        </w:rPr>
        <w:t>-</w:t>
      </w:r>
      <w:r w:rsidRPr="00F110D3">
        <w:rPr>
          <w:lang w:val="de-LU"/>
        </w:rPr>
        <w:t>IT</w:t>
      </w:r>
      <w:r w:rsidR="00F110D3" w:rsidRPr="00F110D3">
        <w:rPr>
          <w:lang w:val="de-LU"/>
        </w:rPr>
        <w:t xml:space="preserve">-Teams werden agiler und erhalten </w:t>
      </w:r>
      <w:r w:rsidR="00F110D3">
        <w:rPr>
          <w:lang w:val="de-LU"/>
        </w:rPr>
        <w:t xml:space="preserve">auch </w:t>
      </w:r>
      <w:r w:rsidR="00F110D3" w:rsidRPr="00F110D3">
        <w:rPr>
          <w:lang w:val="de-LU"/>
        </w:rPr>
        <w:t>mehr Kompetenz</w:t>
      </w:r>
      <w:r w:rsidR="00F110D3">
        <w:rPr>
          <w:lang w:val="de-LU"/>
        </w:rPr>
        <w:t xml:space="preserve"> im TA-Bereich</w:t>
      </w:r>
    </w:p>
    <w:p w14:paraId="0469AF0B" w14:textId="4DCB9813" w:rsidR="003D723A" w:rsidRPr="00F110D3" w:rsidRDefault="00F110D3" w:rsidP="00AD0D50">
      <w:pPr>
        <w:rPr>
          <w:sz w:val="32"/>
          <w:lang w:val="de-LU"/>
        </w:rPr>
      </w:pPr>
      <w:r w:rsidRPr="00F110D3">
        <w:rPr>
          <w:lang w:val="de-LU"/>
        </w:rPr>
        <w:t xml:space="preserve">Der </w:t>
      </w:r>
      <w:r>
        <w:rPr>
          <w:lang w:val="de-LU"/>
        </w:rPr>
        <w:t>Recruiting</w:t>
      </w:r>
      <w:r w:rsidRPr="00F110D3">
        <w:rPr>
          <w:lang w:val="de-LU"/>
        </w:rPr>
        <w:t>-Tech-Stack wird immer flexibler und konfigurierbarer. HR</w:t>
      </w:r>
      <w:r>
        <w:rPr>
          <w:lang w:val="de-LU"/>
        </w:rPr>
        <w:t>-</w:t>
      </w:r>
      <w:r w:rsidRPr="00F110D3">
        <w:rPr>
          <w:lang w:val="de-LU"/>
        </w:rPr>
        <w:t>IT-Teams, die dieses Ökosystem unterstützen, müssen Fähigkeiten aus verschiedenen Bereichen kombinieren,</w:t>
      </w:r>
      <w:r>
        <w:rPr>
          <w:lang w:val="de-LU"/>
        </w:rPr>
        <w:t xml:space="preserve"> darunter</w:t>
      </w:r>
      <w:r w:rsidRPr="00F110D3">
        <w:rPr>
          <w:lang w:val="de-LU"/>
        </w:rPr>
        <w:t xml:space="preserve"> Employer Branding, Karriereseitenmanagement, </w:t>
      </w:r>
      <w:r>
        <w:rPr>
          <w:lang w:val="de-LU"/>
        </w:rPr>
        <w:t xml:space="preserve">Recruitment MArketung </w:t>
      </w:r>
      <w:r w:rsidRPr="00F110D3">
        <w:rPr>
          <w:lang w:val="de-LU"/>
        </w:rPr>
        <w:t xml:space="preserve">sowie </w:t>
      </w:r>
      <w:r>
        <w:rPr>
          <w:lang w:val="de-LU"/>
        </w:rPr>
        <w:t>Analytics und Talent Intelligence</w:t>
      </w:r>
      <w:r w:rsidRPr="00F110D3">
        <w:rPr>
          <w:lang w:val="de-LU"/>
        </w:rPr>
        <w:t>. Dies kommt zu den allgemeineren Fähigkeiten für das Anwendungs- und Integrationsmanagement sowie das Projekt- und Produktmanagement hinzu. Infolgedessen wandeln Unternehmen die HR-IT-Teams, die ihre TA-Lösungen (und auch ihren HR-Tech-Stack</w:t>
      </w:r>
      <w:r w:rsidR="00AD0D50">
        <w:rPr>
          <w:lang w:val="de-LU"/>
        </w:rPr>
        <w:t xml:space="preserve"> insgesamt</w:t>
      </w:r>
      <w:r w:rsidRPr="00F110D3">
        <w:rPr>
          <w:lang w:val="de-LU"/>
        </w:rPr>
        <w:t>)</w:t>
      </w:r>
      <w:r w:rsidR="00AD0D50">
        <w:rPr>
          <w:lang w:val="de-LU"/>
        </w:rPr>
        <w:t xml:space="preserve"> </w:t>
      </w:r>
      <w:r w:rsidR="00AD0D50" w:rsidRPr="00F110D3">
        <w:rPr>
          <w:lang w:val="de-LU"/>
        </w:rPr>
        <w:t>unterstützen</w:t>
      </w:r>
      <w:r w:rsidRPr="00F110D3">
        <w:rPr>
          <w:lang w:val="de-LU"/>
        </w:rPr>
        <w:t>, in agile</w:t>
      </w:r>
      <w:r w:rsidR="00AD0D50">
        <w:rPr>
          <w:lang w:val="de-LU"/>
        </w:rPr>
        <w:t xml:space="preserve"> </w:t>
      </w:r>
      <w:r w:rsidRPr="00F110D3">
        <w:rPr>
          <w:lang w:val="de-LU"/>
        </w:rPr>
        <w:t>Teams um</w:t>
      </w:r>
      <w:r w:rsidR="00AD0D50">
        <w:rPr>
          <w:lang w:val="de-LU"/>
        </w:rPr>
        <w:t>, die größere Autonomie und Entscheidungsfreiheit erhalten</w:t>
      </w:r>
      <w:r w:rsidRPr="00F110D3">
        <w:rPr>
          <w:lang w:val="de-LU"/>
        </w:rPr>
        <w:t xml:space="preserve">. Indem sie </w:t>
      </w:r>
      <w:r w:rsidR="00AD0D50">
        <w:rPr>
          <w:lang w:val="de-LU"/>
        </w:rPr>
        <w:t xml:space="preserve">so </w:t>
      </w:r>
      <w:r w:rsidRPr="00F110D3">
        <w:rPr>
          <w:lang w:val="de-LU"/>
        </w:rPr>
        <w:t xml:space="preserve">alle relevanten Fähigkeiten in einem Team bündeln, können sie sich viel schneller anpassen und für </w:t>
      </w:r>
      <w:r w:rsidR="00AD0D50">
        <w:rPr>
          <w:lang w:val="de-LU"/>
        </w:rPr>
        <w:t xml:space="preserve">die Teams, die Mitarbeiter einstellen möchten, </w:t>
      </w:r>
      <w:r w:rsidRPr="00F110D3">
        <w:rPr>
          <w:lang w:val="de-LU"/>
        </w:rPr>
        <w:t>viel schneller einen Mehrwert schaffen.</w:t>
      </w:r>
    </w:p>
    <w:p w14:paraId="1E392EAD" w14:textId="43227625" w:rsidR="00AD0D50" w:rsidRPr="00AD0D50" w:rsidRDefault="00AD0D50" w:rsidP="00AD0D50">
      <w:pPr>
        <w:pStyle w:val="Heading4"/>
        <w:rPr>
          <w:lang w:val="de-LU"/>
        </w:rPr>
      </w:pPr>
      <w:r w:rsidRPr="00AD0D50">
        <w:rPr>
          <w:lang w:val="de-LU"/>
        </w:rPr>
        <w:t xml:space="preserve">Wenn </w:t>
      </w:r>
      <w:r>
        <w:rPr>
          <w:lang w:val="de-LU"/>
        </w:rPr>
        <w:t>I</w:t>
      </w:r>
      <w:r w:rsidRPr="00AD0D50">
        <w:rPr>
          <w:lang w:val="de-LU"/>
        </w:rPr>
        <w:t>hr Interview</w:t>
      </w:r>
      <w:r>
        <w:rPr>
          <w:lang w:val="de-LU"/>
        </w:rPr>
        <w:t>-</w:t>
      </w:r>
      <w:r w:rsidRPr="00AD0D50">
        <w:rPr>
          <w:lang w:val="de-LU"/>
        </w:rPr>
        <w:t>Management i</w:t>
      </w:r>
      <w:r>
        <w:rPr>
          <w:lang w:val="de-LU"/>
        </w:rPr>
        <w:t>mmer noch nicht reibungslos funktioniert, ist genau jetzt die Zeit dies endlich zu verbessern</w:t>
      </w:r>
    </w:p>
    <w:p w14:paraId="3ED21F18" w14:textId="25C73941" w:rsidR="00AD0D50" w:rsidRPr="00AD0D50" w:rsidRDefault="00AD0D50" w:rsidP="00016FD9">
      <w:pPr>
        <w:rPr>
          <w:lang w:val="de-LU"/>
        </w:rPr>
      </w:pPr>
      <w:r w:rsidRPr="00AD0D50">
        <w:rPr>
          <w:lang w:val="de-LU"/>
        </w:rPr>
        <w:t>Im Zuge der C</w:t>
      </w:r>
      <w:r>
        <w:rPr>
          <w:lang w:val="de-LU"/>
        </w:rPr>
        <w:t>orona</w:t>
      </w:r>
      <w:r w:rsidRPr="00AD0D50">
        <w:rPr>
          <w:lang w:val="de-LU"/>
        </w:rPr>
        <w:t xml:space="preserve">-Pandemie haben alle Anbieter in </w:t>
      </w:r>
      <w:r>
        <w:rPr>
          <w:lang w:val="de-LU"/>
        </w:rPr>
        <w:t xml:space="preserve">Funktionalitäten im Bereich Interview Management </w:t>
      </w:r>
      <w:r w:rsidRPr="00AD0D50">
        <w:rPr>
          <w:lang w:val="de-LU"/>
        </w:rPr>
        <w:t xml:space="preserve">und </w:t>
      </w:r>
      <w:r>
        <w:rPr>
          <w:lang w:val="de-LU"/>
        </w:rPr>
        <w:t xml:space="preserve">der </w:t>
      </w:r>
      <w:r w:rsidRPr="00AD0D50">
        <w:rPr>
          <w:lang w:val="de-LU"/>
        </w:rPr>
        <w:t>virtuelle</w:t>
      </w:r>
      <w:r>
        <w:rPr>
          <w:lang w:val="de-LU"/>
        </w:rPr>
        <w:t>n</w:t>
      </w:r>
      <w:r w:rsidRPr="00AD0D50">
        <w:rPr>
          <w:lang w:val="de-LU"/>
        </w:rPr>
        <w:t xml:space="preserve"> Vorstellungsgespräche investiert. Wenn </w:t>
      </w:r>
      <w:r w:rsidR="00082602">
        <w:rPr>
          <w:lang w:val="de-LU"/>
        </w:rPr>
        <w:t xml:space="preserve">die Interview-Experience ihrer </w:t>
      </w:r>
      <w:r w:rsidRPr="00AD0D50">
        <w:rPr>
          <w:lang w:val="de-LU"/>
        </w:rPr>
        <w:t xml:space="preserve">Bewerber, </w:t>
      </w:r>
      <w:r w:rsidR="00082602">
        <w:rPr>
          <w:lang w:val="de-LU"/>
        </w:rPr>
        <w:t xml:space="preserve">Führungskräfte oder Recruiter immer noch, </w:t>
      </w:r>
      <w:r w:rsidRPr="00AD0D50">
        <w:rPr>
          <w:lang w:val="de-LU"/>
        </w:rPr>
        <w:t xml:space="preserve">auch nur ansatzweise </w:t>
      </w:r>
      <w:r w:rsidR="00082602">
        <w:rPr>
          <w:lang w:val="de-LU"/>
        </w:rPr>
        <w:t xml:space="preserve">ruckelt, </w:t>
      </w:r>
      <w:r w:rsidRPr="00AD0D50">
        <w:rPr>
          <w:lang w:val="de-LU"/>
        </w:rPr>
        <w:t xml:space="preserve">ist es absolut an der Zeit, dies </w:t>
      </w:r>
      <w:r w:rsidR="00082602">
        <w:rPr>
          <w:lang w:val="de-LU"/>
        </w:rPr>
        <w:t xml:space="preserve">jetzt </w:t>
      </w:r>
      <w:r w:rsidRPr="00AD0D50">
        <w:rPr>
          <w:lang w:val="de-LU"/>
        </w:rPr>
        <w:t xml:space="preserve">zu </w:t>
      </w:r>
      <w:r w:rsidR="00082602">
        <w:rPr>
          <w:lang w:val="de-LU"/>
        </w:rPr>
        <w:t>verbessern</w:t>
      </w:r>
      <w:r w:rsidRPr="00AD0D50">
        <w:rPr>
          <w:lang w:val="de-LU"/>
        </w:rPr>
        <w:t xml:space="preserve">. Eine wesentliche Verbesserung für </w:t>
      </w:r>
      <w:r w:rsidR="00082602">
        <w:rPr>
          <w:lang w:val="de-LU"/>
        </w:rPr>
        <w:t xml:space="preserve">Führungskräfte </w:t>
      </w:r>
      <w:r w:rsidRPr="00AD0D50">
        <w:rPr>
          <w:lang w:val="de-LU"/>
        </w:rPr>
        <w:t xml:space="preserve">besteht beispielsweise darin, dass die Interviewfragen auf dem Bildschirm angezeigt werden und während des Gesprächs ein Live-Feedback erfasst werden kann. Ihr Anbieter sollte in der Lage sein, </w:t>
      </w:r>
      <w:r w:rsidR="00082602">
        <w:rPr>
          <w:lang w:val="de-LU"/>
        </w:rPr>
        <w:t xml:space="preserve">Ihnen </w:t>
      </w:r>
      <w:r w:rsidRPr="00AD0D50">
        <w:rPr>
          <w:lang w:val="de-LU"/>
        </w:rPr>
        <w:t>Verbesserungen anzubieten. Wenn nicht, sollten Sie sich anderweitig umsehen.</w:t>
      </w:r>
    </w:p>
    <w:p w14:paraId="3577F5C2" w14:textId="2A2A4168" w:rsidR="003528B7" w:rsidRPr="003528B7" w:rsidRDefault="003528B7" w:rsidP="00E11C03">
      <w:pPr>
        <w:pStyle w:val="Heading4"/>
        <w:rPr>
          <w:lang w:val="de-LU"/>
        </w:rPr>
      </w:pPr>
      <w:r w:rsidRPr="003528B7">
        <w:rPr>
          <w:lang w:val="de-LU"/>
        </w:rPr>
        <w:t>Kollaborative Arbeitsmuster und Shared Services nehmen wei</w:t>
      </w:r>
      <w:r>
        <w:rPr>
          <w:lang w:val="de-LU"/>
        </w:rPr>
        <w:t>ter zu</w:t>
      </w:r>
    </w:p>
    <w:p w14:paraId="1A4AF006" w14:textId="557B5866" w:rsidR="003528B7" w:rsidRPr="0076092F" w:rsidRDefault="003528B7" w:rsidP="0076092F">
      <w:pPr>
        <w:rPr>
          <w:lang w:val="de-LU"/>
        </w:rPr>
      </w:pPr>
      <w:r w:rsidRPr="003528B7">
        <w:rPr>
          <w:lang w:val="de-LU"/>
        </w:rPr>
        <w:t>Die Effizienz und Effektivität von Beschaffungs- und Einstellungsprozessen hängt von einer eng</w:t>
      </w:r>
      <w:r>
        <w:rPr>
          <w:lang w:val="de-LU"/>
        </w:rPr>
        <w:t>en</w:t>
      </w:r>
      <w:r w:rsidRPr="003528B7">
        <w:rPr>
          <w:lang w:val="de-LU"/>
        </w:rPr>
        <w:t xml:space="preserve"> Zusammenarbeit zwischen </w:t>
      </w:r>
      <w:r>
        <w:rPr>
          <w:lang w:val="de-LU"/>
        </w:rPr>
        <w:t xml:space="preserve">Sourcer, Recruiter </w:t>
      </w:r>
      <w:r w:rsidRPr="003528B7">
        <w:rPr>
          <w:lang w:val="de-LU"/>
        </w:rPr>
        <w:t xml:space="preserve">und </w:t>
      </w:r>
      <w:r>
        <w:rPr>
          <w:lang w:val="de-LU"/>
        </w:rPr>
        <w:t xml:space="preserve">Führungskraft </w:t>
      </w:r>
      <w:r w:rsidRPr="003528B7">
        <w:rPr>
          <w:lang w:val="de-LU"/>
        </w:rPr>
        <w:t xml:space="preserve">ab. Immer mehr Lösungen bieten ein Kommunikationszentrum, in dem </w:t>
      </w:r>
      <w:r>
        <w:rPr>
          <w:lang w:val="de-LU"/>
        </w:rPr>
        <w:t>Recruiting-T</w:t>
      </w:r>
      <w:r w:rsidRPr="003528B7">
        <w:rPr>
          <w:lang w:val="de-LU"/>
        </w:rPr>
        <w:t xml:space="preserve">eams die Interaktionen </w:t>
      </w:r>
      <w:r>
        <w:rPr>
          <w:lang w:val="de-LU"/>
        </w:rPr>
        <w:t xml:space="preserve">mit </w:t>
      </w:r>
      <w:r w:rsidRPr="003528B7">
        <w:rPr>
          <w:lang w:val="de-LU"/>
        </w:rPr>
        <w:t xml:space="preserve">Kandidaten und </w:t>
      </w:r>
      <w:r>
        <w:rPr>
          <w:lang w:val="de-LU"/>
        </w:rPr>
        <w:t xml:space="preserve">allen intern beteiligten Personen </w:t>
      </w:r>
      <w:r w:rsidRPr="003528B7">
        <w:rPr>
          <w:lang w:val="de-LU"/>
        </w:rPr>
        <w:t xml:space="preserve">einsehen können. </w:t>
      </w:r>
      <w:r>
        <w:rPr>
          <w:lang w:val="de-LU"/>
        </w:rPr>
        <w:t xml:space="preserve">Dort </w:t>
      </w:r>
      <w:r w:rsidR="0076092F">
        <w:rPr>
          <w:lang w:val="de-LU"/>
        </w:rPr>
        <w:t xml:space="preserve">laufen </w:t>
      </w:r>
      <w:r>
        <w:rPr>
          <w:lang w:val="de-LU"/>
        </w:rPr>
        <w:t xml:space="preserve">der </w:t>
      </w:r>
      <w:r w:rsidRPr="003528B7">
        <w:rPr>
          <w:lang w:val="de-LU"/>
        </w:rPr>
        <w:t>Kampagnenverlauf, E-Mail-Trails</w:t>
      </w:r>
      <w:r w:rsidR="0076092F">
        <w:rPr>
          <w:lang w:val="de-LU"/>
        </w:rPr>
        <w:t>, Text-</w:t>
      </w:r>
      <w:r w:rsidRPr="003528B7">
        <w:rPr>
          <w:lang w:val="de-LU"/>
        </w:rPr>
        <w:t xml:space="preserve">Nachrichten, gemeinsam genutzte Dokumente und vieles mehr zusammen. Darüber hinaus führen mehrere Unternehmen </w:t>
      </w:r>
      <w:r w:rsidR="0076092F">
        <w:rPr>
          <w:lang w:val="de-LU"/>
        </w:rPr>
        <w:t xml:space="preserve">crowdsourcing-basierte </w:t>
      </w:r>
      <w:r w:rsidRPr="003528B7">
        <w:rPr>
          <w:lang w:val="de-LU"/>
        </w:rPr>
        <w:t xml:space="preserve">Bewerber-FAQs ein, um die Arbeitsbelastung der </w:t>
      </w:r>
      <w:r w:rsidR="0076092F">
        <w:rPr>
          <w:lang w:val="de-LU"/>
        </w:rPr>
        <w:t xml:space="preserve">Recruiting-Teams </w:t>
      </w:r>
      <w:r w:rsidRPr="003528B7">
        <w:rPr>
          <w:lang w:val="de-LU"/>
        </w:rPr>
        <w:t xml:space="preserve">zu verringern und die Transparenz für Bewerber zu erhöhen. Unternehmen müssen weiterhin die Verantwortlichkeiten, Übergabepunkte und Service Level Agreements mit allen Beteiligten abstimmen. </w:t>
      </w:r>
      <w:r w:rsidRPr="0076092F">
        <w:rPr>
          <w:lang w:val="de-LU"/>
        </w:rPr>
        <w:t xml:space="preserve">Die </w:t>
      </w:r>
      <w:r w:rsidR="0076092F">
        <w:rPr>
          <w:lang w:val="de-LU"/>
        </w:rPr>
        <w:t xml:space="preserve">Candidate Experience </w:t>
      </w:r>
      <w:r w:rsidRPr="0076092F">
        <w:rPr>
          <w:lang w:val="de-LU"/>
        </w:rPr>
        <w:t xml:space="preserve">ist jetzt eine orchestrierte </w:t>
      </w:r>
      <w:r w:rsidR="0076092F">
        <w:rPr>
          <w:lang w:val="de-LU"/>
        </w:rPr>
        <w:t xml:space="preserve">gemeinsame </w:t>
      </w:r>
      <w:r w:rsidRPr="0076092F">
        <w:rPr>
          <w:lang w:val="de-LU"/>
        </w:rPr>
        <w:t>Anstrengung.</w:t>
      </w:r>
    </w:p>
    <w:p w14:paraId="15B90792" w14:textId="04A11D3C" w:rsidR="0076092F" w:rsidRPr="0076092F" w:rsidRDefault="0076092F" w:rsidP="0057046E">
      <w:pPr>
        <w:pStyle w:val="Heading4"/>
        <w:rPr>
          <w:lang w:val="de-LU"/>
        </w:rPr>
      </w:pPr>
      <w:r w:rsidRPr="0076092F">
        <w:rPr>
          <w:lang w:val="de-LU"/>
        </w:rPr>
        <w:t xml:space="preserve">Onboarding-Workflows entwickeln sich zu </w:t>
      </w:r>
      <w:r>
        <w:rPr>
          <w:lang w:val="de-LU"/>
        </w:rPr>
        <w:t xml:space="preserve">internen </w:t>
      </w:r>
      <w:r w:rsidRPr="0076092F">
        <w:rPr>
          <w:lang w:val="de-LU"/>
        </w:rPr>
        <w:t>Mobilit</w:t>
      </w:r>
      <w:r>
        <w:rPr>
          <w:lang w:val="de-LU"/>
        </w:rPr>
        <w:t>y-Journeys</w:t>
      </w:r>
    </w:p>
    <w:p w14:paraId="7812D7C0" w14:textId="31C9DC05" w:rsidR="0076092F" w:rsidRPr="0076092F" w:rsidRDefault="0076092F" w:rsidP="00BA3CB3">
      <w:pPr>
        <w:rPr>
          <w:lang w:val="de-LU"/>
        </w:rPr>
      </w:pPr>
      <w:r w:rsidRPr="0076092F">
        <w:rPr>
          <w:lang w:val="de-LU"/>
        </w:rPr>
        <w:t xml:space="preserve">Während das persönliche Onboarding eines der größten Opfer der </w:t>
      </w:r>
      <w:r>
        <w:rPr>
          <w:lang w:val="de-LU"/>
        </w:rPr>
        <w:t>Pandemie-Lockdowns</w:t>
      </w:r>
      <w:r w:rsidRPr="0076092F">
        <w:rPr>
          <w:lang w:val="de-LU"/>
        </w:rPr>
        <w:t xml:space="preserve"> war, hat die Notwendigkeit </w:t>
      </w:r>
      <w:r>
        <w:rPr>
          <w:lang w:val="de-LU"/>
        </w:rPr>
        <w:t xml:space="preserve">zur </w:t>
      </w:r>
      <w:r w:rsidRPr="0076092F">
        <w:rPr>
          <w:lang w:val="de-LU"/>
        </w:rPr>
        <w:t xml:space="preserve">Virtualisierung zu erheblichen Investitionen und Innovationen </w:t>
      </w:r>
      <w:r>
        <w:rPr>
          <w:lang w:val="de-LU"/>
        </w:rPr>
        <w:t xml:space="preserve">auf </w:t>
      </w:r>
      <w:r w:rsidRPr="0076092F">
        <w:rPr>
          <w:lang w:val="de-LU"/>
        </w:rPr>
        <w:t>Anbieter</w:t>
      </w:r>
      <w:r>
        <w:rPr>
          <w:lang w:val="de-LU"/>
        </w:rPr>
        <w:t>seite</w:t>
      </w:r>
      <w:r w:rsidRPr="0076092F">
        <w:rPr>
          <w:lang w:val="de-LU"/>
        </w:rPr>
        <w:t xml:space="preserve"> geführt. Angesichts des zunehmenden Drucks, alle Onboard</w:t>
      </w:r>
      <w:r>
        <w:rPr>
          <w:lang w:val="de-LU"/>
        </w:rPr>
        <w:t>ees</w:t>
      </w:r>
      <w:r w:rsidRPr="0076092F">
        <w:rPr>
          <w:lang w:val="de-LU"/>
        </w:rPr>
        <w:t xml:space="preserve"> zu halten und neue Mitarbeiter schneller produktiv </w:t>
      </w:r>
      <w:r>
        <w:rPr>
          <w:lang w:val="de-LU"/>
        </w:rPr>
        <w:t>einzuarbeiten</w:t>
      </w:r>
      <w:r w:rsidRPr="0076092F">
        <w:rPr>
          <w:lang w:val="de-LU"/>
        </w:rPr>
        <w:t>, müssen alle Aspekte des Onboarding</w:t>
      </w:r>
      <w:r w:rsidR="003538D8">
        <w:rPr>
          <w:lang w:val="de-LU"/>
        </w:rPr>
        <w:t>s</w:t>
      </w:r>
      <w:r w:rsidRPr="0076092F">
        <w:rPr>
          <w:lang w:val="de-LU"/>
        </w:rPr>
        <w:t xml:space="preserve"> zu personalisierten </w:t>
      </w:r>
      <w:r>
        <w:rPr>
          <w:lang w:val="de-LU"/>
        </w:rPr>
        <w:t>Journeys</w:t>
      </w:r>
      <w:r w:rsidRPr="0076092F">
        <w:rPr>
          <w:lang w:val="de-LU"/>
        </w:rPr>
        <w:t xml:space="preserve"> werden, die sich sowohl auf die virtuelle als auch auf die reale Welt erstrecken. Die Frage, welche Anbieter diesen Anforderungen am besten gerecht werden, wird immer komplexer, da Onboarding-Spezialisten mit HR Service Delivery</w:t>
      </w:r>
      <w:r w:rsidR="002965AC">
        <w:rPr>
          <w:lang w:val="de-LU"/>
        </w:rPr>
        <w:t>-</w:t>
      </w:r>
      <w:r w:rsidRPr="0076092F">
        <w:rPr>
          <w:lang w:val="de-LU"/>
        </w:rPr>
        <w:t>, HR Suite</w:t>
      </w:r>
      <w:r w:rsidR="002965AC">
        <w:rPr>
          <w:lang w:val="de-LU"/>
        </w:rPr>
        <w:t xml:space="preserve">- </w:t>
      </w:r>
      <w:r w:rsidRPr="0076092F">
        <w:rPr>
          <w:lang w:val="de-LU"/>
        </w:rPr>
        <w:t>sowie anderen T</w:t>
      </w:r>
      <w:r>
        <w:rPr>
          <w:lang w:val="de-LU"/>
        </w:rPr>
        <w:t>alent Acquisition-</w:t>
      </w:r>
      <w:r w:rsidRPr="0076092F">
        <w:rPr>
          <w:lang w:val="de-LU"/>
        </w:rPr>
        <w:t>, T</w:t>
      </w:r>
      <w:r>
        <w:rPr>
          <w:lang w:val="de-LU"/>
        </w:rPr>
        <w:t>alentmanagement</w:t>
      </w:r>
      <w:r w:rsidRPr="0076092F">
        <w:rPr>
          <w:lang w:val="de-LU"/>
        </w:rPr>
        <w:t>- und Le</w:t>
      </w:r>
      <w:r>
        <w:rPr>
          <w:lang w:val="de-LU"/>
        </w:rPr>
        <w:t>a</w:t>
      </w:r>
      <w:r w:rsidRPr="0076092F">
        <w:rPr>
          <w:lang w:val="de-LU"/>
        </w:rPr>
        <w:t>rn</w:t>
      </w:r>
      <w:r>
        <w:rPr>
          <w:lang w:val="de-LU"/>
        </w:rPr>
        <w:t>ing-L</w:t>
      </w:r>
      <w:r w:rsidRPr="0076092F">
        <w:rPr>
          <w:lang w:val="de-LU"/>
        </w:rPr>
        <w:t xml:space="preserve">ösungen </w:t>
      </w:r>
      <w:r>
        <w:rPr>
          <w:lang w:val="de-LU"/>
        </w:rPr>
        <w:t xml:space="preserve">um </w:t>
      </w:r>
      <w:r w:rsidRPr="0076092F">
        <w:rPr>
          <w:lang w:val="de-LU"/>
        </w:rPr>
        <w:t>Ihr</w:t>
      </w:r>
      <w:r>
        <w:rPr>
          <w:lang w:val="de-LU"/>
        </w:rPr>
        <w:t>en</w:t>
      </w:r>
      <w:r w:rsidRPr="0076092F">
        <w:rPr>
          <w:lang w:val="de-LU"/>
        </w:rPr>
        <w:t xml:space="preserve"> </w:t>
      </w:r>
      <w:r>
        <w:rPr>
          <w:lang w:val="de-LU"/>
        </w:rPr>
        <w:t>Auftrag buhlen</w:t>
      </w:r>
      <w:r w:rsidRPr="0076092F">
        <w:rPr>
          <w:lang w:val="de-LU"/>
        </w:rPr>
        <w:t>.</w:t>
      </w:r>
    </w:p>
    <w:p w14:paraId="5587D188" w14:textId="7F40BA40" w:rsidR="0057046E" w:rsidRPr="00806B3B" w:rsidRDefault="0057046E" w:rsidP="0057046E">
      <w:pPr>
        <w:pStyle w:val="Heading1"/>
      </w:pPr>
      <w:r w:rsidRPr="00806B3B">
        <w:t xml:space="preserve">9-Grid™ </w:t>
      </w:r>
      <w:r w:rsidR="000B6EBD">
        <w:t>Anbieter-</w:t>
      </w:r>
      <w:r w:rsidRPr="00806B3B">
        <w:t>Rating</w:t>
      </w:r>
      <w:r w:rsidR="000B6EBD">
        <w:t>s</w:t>
      </w:r>
    </w:p>
    <w:tbl>
      <w:tblPr>
        <w:tblStyle w:val="TableGridLight"/>
        <w:tblW w:w="9918" w:type="dxa"/>
        <w:tblBorders>
          <w:top w:val="single" w:sz="4" w:space="0" w:color="50748A"/>
          <w:left w:val="single" w:sz="4" w:space="0" w:color="50748A"/>
          <w:bottom w:val="single" w:sz="4" w:space="0" w:color="50748A"/>
          <w:right w:val="single" w:sz="4" w:space="0" w:color="50748A"/>
          <w:insideH w:val="none" w:sz="0" w:space="0" w:color="auto"/>
          <w:insideV w:val="none" w:sz="0" w:space="0" w:color="auto"/>
        </w:tblBorders>
        <w:tblLook w:val="0480" w:firstRow="0" w:lastRow="0" w:firstColumn="1" w:lastColumn="0" w:noHBand="0" w:noVBand="1"/>
      </w:tblPr>
      <w:tblGrid>
        <w:gridCol w:w="2972"/>
        <w:gridCol w:w="4536"/>
        <w:gridCol w:w="2410"/>
      </w:tblGrid>
      <w:tr w:rsidR="0057046E" w:rsidRPr="00806B3B" w14:paraId="0D2E0A96" w14:textId="77777777" w:rsidTr="00E11C03">
        <w:trPr>
          <w:trHeight w:val="113"/>
          <w:tblHeader/>
        </w:trPr>
        <w:tc>
          <w:tcPr>
            <w:tcW w:w="2972" w:type="dxa"/>
            <w:shd w:val="clear" w:color="auto" w:fill="50748A"/>
          </w:tcPr>
          <w:p w14:paraId="567E2180" w14:textId="77777777" w:rsidR="0057046E" w:rsidRPr="00806B3B" w:rsidRDefault="0057046E" w:rsidP="00E11C03">
            <w:pPr>
              <w:rPr>
                <w:rFonts w:asciiTheme="majorHAnsi" w:hAnsiTheme="majorHAnsi"/>
                <w:color w:val="FFFFFF" w:themeColor="background1"/>
              </w:rPr>
            </w:pPr>
            <w:r w:rsidRPr="00806B3B">
              <w:rPr>
                <w:rFonts w:asciiTheme="majorHAnsi" w:hAnsiTheme="majorHAnsi"/>
                <w:color w:val="FFFFFF" w:themeColor="background1"/>
              </w:rPr>
              <w:t>Solution</w:t>
            </w:r>
          </w:p>
        </w:tc>
        <w:tc>
          <w:tcPr>
            <w:tcW w:w="4536" w:type="dxa"/>
            <w:shd w:val="clear" w:color="auto" w:fill="50748A"/>
          </w:tcPr>
          <w:p w14:paraId="3FD81633" w14:textId="65000093" w:rsidR="0057046E" w:rsidRPr="00806B3B" w:rsidRDefault="00323D03" w:rsidP="00E11C03">
            <w:pPr>
              <w:rPr>
                <w:rFonts w:asciiTheme="majorHAnsi" w:hAnsiTheme="majorHAnsi"/>
                <w:color w:val="FFFFFF" w:themeColor="background1"/>
              </w:rPr>
            </w:pPr>
            <w:r>
              <w:rPr>
                <w:rFonts w:asciiTheme="majorHAnsi" w:hAnsiTheme="majorHAnsi"/>
                <w:color w:val="FFFFFF" w:themeColor="background1"/>
              </w:rPr>
              <w:t>Suite oder Spezialist</w:t>
            </w:r>
          </w:p>
        </w:tc>
        <w:tc>
          <w:tcPr>
            <w:tcW w:w="2410" w:type="dxa"/>
            <w:shd w:val="clear" w:color="auto" w:fill="50748A"/>
          </w:tcPr>
          <w:p w14:paraId="5FD86F2D" w14:textId="77777777" w:rsidR="0057046E" w:rsidRPr="00806B3B" w:rsidRDefault="0057046E" w:rsidP="00E11C03">
            <w:pPr>
              <w:rPr>
                <w:rFonts w:asciiTheme="majorHAnsi" w:hAnsiTheme="majorHAnsi"/>
                <w:color w:val="FFFFFF" w:themeColor="background1"/>
              </w:rPr>
            </w:pPr>
            <w:r w:rsidRPr="00806B3B">
              <w:rPr>
                <w:rFonts w:asciiTheme="majorHAnsi" w:hAnsiTheme="majorHAnsi"/>
                <w:color w:val="FFFFFF" w:themeColor="background1"/>
              </w:rPr>
              <w:t>9-Grid™ Rating</w:t>
            </w:r>
          </w:p>
        </w:tc>
      </w:tr>
      <w:tr w:rsidR="00AC374E" w:rsidRPr="00806B3B" w14:paraId="33B22092" w14:textId="77777777" w:rsidTr="00E11C03">
        <w:trPr>
          <w:trHeight w:val="113"/>
        </w:trPr>
        <w:tc>
          <w:tcPr>
            <w:tcW w:w="2972" w:type="dxa"/>
            <w:vAlign w:val="center"/>
          </w:tcPr>
          <w:p w14:paraId="3A58CBEC" w14:textId="11B84C12" w:rsidR="00AC374E" w:rsidRPr="00806B3B" w:rsidRDefault="00AC374E" w:rsidP="00AC374E">
            <w:pPr>
              <w:rPr>
                <w:rFonts w:asciiTheme="majorHAnsi" w:hAnsiTheme="majorHAnsi"/>
              </w:rPr>
            </w:pPr>
            <w:bookmarkStart w:id="1" w:name="_Toc408395199"/>
            <w:r>
              <w:rPr>
                <w:rFonts w:asciiTheme="majorHAnsi" w:hAnsiTheme="majorHAnsi"/>
              </w:rPr>
              <w:t>Adway</w:t>
            </w:r>
          </w:p>
        </w:tc>
        <w:tc>
          <w:tcPr>
            <w:tcW w:w="4536" w:type="dxa"/>
          </w:tcPr>
          <w:p w14:paraId="7B93F5BF" w14:textId="39873139" w:rsidR="00AC374E" w:rsidRPr="00806B3B" w:rsidRDefault="00AC374E" w:rsidP="00AC374E">
            <w:pPr>
              <w:rPr>
                <w:rFonts w:asciiTheme="majorHAnsi" w:hAnsiTheme="majorHAnsi"/>
              </w:rPr>
            </w:pPr>
            <w:r>
              <w:rPr>
                <w:rFonts w:asciiTheme="majorHAnsi" w:hAnsiTheme="majorHAnsi"/>
              </w:rPr>
              <w:t xml:space="preserve">Specialist – Social </w:t>
            </w:r>
            <w:r w:rsidR="006336F1">
              <w:rPr>
                <w:rFonts w:asciiTheme="majorHAnsi" w:hAnsiTheme="majorHAnsi"/>
              </w:rPr>
              <w:t>Recruiting</w:t>
            </w:r>
            <w:r>
              <w:rPr>
                <w:rFonts w:asciiTheme="majorHAnsi" w:hAnsiTheme="majorHAnsi"/>
              </w:rPr>
              <w:t xml:space="preserve"> </w:t>
            </w:r>
          </w:p>
        </w:tc>
        <w:tc>
          <w:tcPr>
            <w:tcW w:w="2410" w:type="dxa"/>
            <w:vAlign w:val="center"/>
          </w:tcPr>
          <w:p w14:paraId="7647987E" w14:textId="0417B712" w:rsidR="00AC374E" w:rsidRPr="00806B3B" w:rsidRDefault="00CD3877" w:rsidP="00AC374E">
            <w:pPr>
              <w:rPr>
                <w:rFonts w:asciiTheme="majorHAnsi" w:hAnsiTheme="majorHAnsi"/>
              </w:rPr>
            </w:pPr>
            <w:r>
              <w:rPr>
                <w:rFonts w:asciiTheme="majorHAnsi" w:hAnsiTheme="majorHAnsi"/>
              </w:rPr>
              <w:t>Core Leader</w:t>
            </w:r>
          </w:p>
        </w:tc>
      </w:tr>
      <w:tr w:rsidR="00AC374E" w:rsidRPr="00806B3B" w14:paraId="3A5CCB99" w14:textId="77777777" w:rsidTr="00E11C03">
        <w:trPr>
          <w:trHeight w:val="113"/>
        </w:trPr>
        <w:tc>
          <w:tcPr>
            <w:tcW w:w="2972" w:type="dxa"/>
            <w:vAlign w:val="center"/>
          </w:tcPr>
          <w:p w14:paraId="343CA7E6" w14:textId="26A78032" w:rsidR="00AC374E" w:rsidRPr="00806B3B" w:rsidRDefault="00AC374E" w:rsidP="00AC374E">
            <w:pPr>
              <w:rPr>
                <w:rFonts w:asciiTheme="majorHAnsi" w:hAnsiTheme="majorHAnsi"/>
              </w:rPr>
            </w:pPr>
            <w:r>
              <w:rPr>
                <w:rFonts w:asciiTheme="majorHAnsi" w:hAnsiTheme="majorHAnsi"/>
              </w:rPr>
              <w:t>Appical</w:t>
            </w:r>
          </w:p>
        </w:tc>
        <w:tc>
          <w:tcPr>
            <w:tcW w:w="4536" w:type="dxa"/>
          </w:tcPr>
          <w:p w14:paraId="1601DF53" w14:textId="3655F8A2" w:rsidR="00AC374E" w:rsidRPr="00806B3B" w:rsidRDefault="00AC374E" w:rsidP="00AC374E">
            <w:pPr>
              <w:rPr>
                <w:rFonts w:asciiTheme="majorHAnsi" w:hAnsiTheme="majorHAnsi"/>
              </w:rPr>
            </w:pPr>
            <w:r>
              <w:rPr>
                <w:rFonts w:asciiTheme="majorHAnsi" w:hAnsiTheme="majorHAnsi"/>
              </w:rPr>
              <w:t>Specialist – Onboarding</w:t>
            </w:r>
          </w:p>
        </w:tc>
        <w:tc>
          <w:tcPr>
            <w:tcW w:w="2410" w:type="dxa"/>
            <w:vAlign w:val="center"/>
          </w:tcPr>
          <w:p w14:paraId="60E1328A" w14:textId="301F6589" w:rsidR="00AC374E" w:rsidRPr="00806B3B" w:rsidRDefault="00CD3877" w:rsidP="00AC374E">
            <w:pPr>
              <w:rPr>
                <w:rFonts w:asciiTheme="majorHAnsi" w:hAnsiTheme="majorHAnsi"/>
              </w:rPr>
            </w:pPr>
            <w:r>
              <w:rPr>
                <w:rFonts w:asciiTheme="majorHAnsi" w:hAnsiTheme="majorHAnsi"/>
              </w:rPr>
              <w:t>Core Challenger</w:t>
            </w:r>
          </w:p>
        </w:tc>
      </w:tr>
      <w:tr w:rsidR="00AC374E" w:rsidRPr="00806B3B" w14:paraId="70CAB8F8" w14:textId="77777777" w:rsidTr="00E11C03">
        <w:trPr>
          <w:trHeight w:val="113"/>
        </w:trPr>
        <w:tc>
          <w:tcPr>
            <w:tcW w:w="2972" w:type="dxa"/>
            <w:vAlign w:val="center"/>
          </w:tcPr>
          <w:p w14:paraId="095880D8" w14:textId="3CCB67B6" w:rsidR="00AC374E" w:rsidRPr="00806B3B" w:rsidRDefault="00AC374E" w:rsidP="00AC374E">
            <w:pPr>
              <w:rPr>
                <w:rFonts w:asciiTheme="majorHAnsi" w:hAnsiTheme="majorHAnsi"/>
              </w:rPr>
            </w:pPr>
            <w:r>
              <w:rPr>
                <w:rFonts w:asciiTheme="majorHAnsi" w:hAnsiTheme="majorHAnsi"/>
              </w:rPr>
              <w:t>Arca24</w:t>
            </w:r>
          </w:p>
        </w:tc>
        <w:tc>
          <w:tcPr>
            <w:tcW w:w="4536" w:type="dxa"/>
          </w:tcPr>
          <w:p w14:paraId="2353879B" w14:textId="71CDCC9F" w:rsidR="00AC374E" w:rsidRPr="00806B3B" w:rsidRDefault="00AC374E" w:rsidP="00AC374E">
            <w:pPr>
              <w:rPr>
                <w:rFonts w:asciiTheme="majorHAnsi" w:hAnsiTheme="majorHAnsi"/>
              </w:rPr>
            </w:pPr>
            <w:r>
              <w:rPr>
                <w:rFonts w:asciiTheme="majorHAnsi" w:hAnsiTheme="majorHAnsi"/>
              </w:rPr>
              <w:t>Suite</w:t>
            </w:r>
          </w:p>
        </w:tc>
        <w:tc>
          <w:tcPr>
            <w:tcW w:w="2410" w:type="dxa"/>
            <w:vAlign w:val="center"/>
          </w:tcPr>
          <w:p w14:paraId="5686146F" w14:textId="1C6A2015" w:rsidR="00AC374E" w:rsidRPr="00806B3B" w:rsidRDefault="00CD3877" w:rsidP="00AC374E">
            <w:pPr>
              <w:rPr>
                <w:rFonts w:asciiTheme="majorHAnsi" w:hAnsiTheme="majorHAnsi"/>
              </w:rPr>
            </w:pPr>
            <w:r>
              <w:rPr>
                <w:rFonts w:asciiTheme="majorHAnsi" w:hAnsiTheme="majorHAnsi"/>
              </w:rPr>
              <w:t>Core Challenger</w:t>
            </w:r>
          </w:p>
        </w:tc>
      </w:tr>
      <w:tr w:rsidR="00AC374E" w:rsidRPr="00806B3B" w14:paraId="62E7AFEB" w14:textId="77777777" w:rsidTr="00E11C03">
        <w:trPr>
          <w:trHeight w:val="113"/>
        </w:trPr>
        <w:tc>
          <w:tcPr>
            <w:tcW w:w="2972" w:type="dxa"/>
            <w:vAlign w:val="center"/>
          </w:tcPr>
          <w:p w14:paraId="001C822F" w14:textId="0DC87D2C" w:rsidR="00AC374E" w:rsidRPr="00806B3B" w:rsidRDefault="00AC374E" w:rsidP="00AC374E">
            <w:pPr>
              <w:rPr>
                <w:rFonts w:asciiTheme="majorHAnsi" w:hAnsiTheme="majorHAnsi"/>
              </w:rPr>
            </w:pPr>
            <w:r w:rsidRPr="00806B3B">
              <w:rPr>
                <w:rFonts w:asciiTheme="majorHAnsi" w:hAnsiTheme="majorHAnsi"/>
              </w:rPr>
              <w:t>Avature</w:t>
            </w:r>
          </w:p>
        </w:tc>
        <w:tc>
          <w:tcPr>
            <w:tcW w:w="4536" w:type="dxa"/>
          </w:tcPr>
          <w:p w14:paraId="60BAF686" w14:textId="5F76AF97" w:rsidR="00AC374E" w:rsidRPr="00806B3B" w:rsidRDefault="00AC374E" w:rsidP="00AC374E">
            <w:pPr>
              <w:rPr>
                <w:rFonts w:asciiTheme="majorHAnsi" w:hAnsiTheme="majorHAnsi"/>
              </w:rPr>
            </w:pPr>
            <w:r w:rsidRPr="00806B3B">
              <w:rPr>
                <w:rFonts w:asciiTheme="majorHAnsi" w:hAnsiTheme="majorHAnsi"/>
              </w:rPr>
              <w:t>Suite</w:t>
            </w:r>
          </w:p>
        </w:tc>
        <w:tc>
          <w:tcPr>
            <w:tcW w:w="2410" w:type="dxa"/>
            <w:vAlign w:val="center"/>
          </w:tcPr>
          <w:p w14:paraId="7F906E62" w14:textId="2B259F03" w:rsidR="00AC374E" w:rsidRPr="00806B3B" w:rsidRDefault="00CD3877" w:rsidP="00AC374E">
            <w:pPr>
              <w:rPr>
                <w:rFonts w:asciiTheme="majorHAnsi" w:hAnsiTheme="majorHAnsi"/>
              </w:rPr>
            </w:pPr>
            <w:r>
              <w:rPr>
                <w:rFonts w:asciiTheme="majorHAnsi" w:hAnsiTheme="majorHAnsi"/>
              </w:rPr>
              <w:t>Strategic Leader</w:t>
            </w:r>
          </w:p>
        </w:tc>
      </w:tr>
      <w:tr w:rsidR="00AC374E" w:rsidRPr="00806B3B" w14:paraId="74057279" w14:textId="77777777" w:rsidTr="00E11C03">
        <w:trPr>
          <w:trHeight w:val="113"/>
        </w:trPr>
        <w:tc>
          <w:tcPr>
            <w:tcW w:w="2972" w:type="dxa"/>
            <w:vAlign w:val="center"/>
          </w:tcPr>
          <w:p w14:paraId="5398522F" w14:textId="77777777" w:rsidR="00AC374E" w:rsidRPr="00806B3B" w:rsidRDefault="00AC374E" w:rsidP="00AC374E">
            <w:pPr>
              <w:rPr>
                <w:rFonts w:asciiTheme="majorHAnsi" w:hAnsiTheme="majorHAnsi"/>
              </w:rPr>
            </w:pPr>
            <w:r w:rsidRPr="00806B3B">
              <w:rPr>
                <w:rFonts w:asciiTheme="majorHAnsi" w:hAnsiTheme="majorHAnsi"/>
              </w:rPr>
              <w:t>Beamery</w:t>
            </w:r>
          </w:p>
        </w:tc>
        <w:tc>
          <w:tcPr>
            <w:tcW w:w="4536" w:type="dxa"/>
          </w:tcPr>
          <w:p w14:paraId="1595CA6A" w14:textId="77777777" w:rsidR="00AC374E" w:rsidRPr="00806B3B" w:rsidRDefault="00AC374E" w:rsidP="00AC374E">
            <w:pPr>
              <w:rPr>
                <w:rFonts w:asciiTheme="majorHAnsi" w:hAnsiTheme="majorHAnsi"/>
              </w:rPr>
            </w:pPr>
            <w:r w:rsidRPr="00013E5D">
              <w:rPr>
                <w:rFonts w:asciiTheme="majorHAnsi" w:hAnsiTheme="majorHAnsi"/>
              </w:rPr>
              <w:t>Specialist - Candidate Experience &amp; CRM</w:t>
            </w:r>
          </w:p>
        </w:tc>
        <w:tc>
          <w:tcPr>
            <w:tcW w:w="2410" w:type="dxa"/>
            <w:vAlign w:val="center"/>
          </w:tcPr>
          <w:p w14:paraId="2E830938" w14:textId="61E5E654" w:rsidR="00AC374E" w:rsidRPr="00806B3B" w:rsidRDefault="00CD3877" w:rsidP="00AC374E">
            <w:pPr>
              <w:rPr>
                <w:rFonts w:asciiTheme="majorHAnsi" w:hAnsiTheme="majorHAnsi"/>
              </w:rPr>
            </w:pPr>
            <w:r>
              <w:rPr>
                <w:rFonts w:asciiTheme="majorHAnsi" w:hAnsiTheme="majorHAnsi"/>
              </w:rPr>
              <w:t>Core Leader</w:t>
            </w:r>
          </w:p>
        </w:tc>
      </w:tr>
      <w:tr w:rsidR="00AC374E" w:rsidRPr="00806B3B" w14:paraId="5037C4E1" w14:textId="77777777" w:rsidTr="00E11C03">
        <w:trPr>
          <w:trHeight w:val="113"/>
        </w:trPr>
        <w:tc>
          <w:tcPr>
            <w:tcW w:w="2972" w:type="dxa"/>
            <w:vAlign w:val="center"/>
          </w:tcPr>
          <w:p w14:paraId="1016A6A1" w14:textId="105DC509" w:rsidR="00AC374E" w:rsidRPr="00806B3B" w:rsidRDefault="00AC374E" w:rsidP="00AC374E">
            <w:pPr>
              <w:rPr>
                <w:rFonts w:asciiTheme="majorHAnsi" w:hAnsiTheme="majorHAnsi"/>
              </w:rPr>
            </w:pPr>
            <w:r>
              <w:rPr>
                <w:rFonts w:asciiTheme="majorHAnsi" w:hAnsiTheme="majorHAnsi"/>
              </w:rPr>
              <w:t>Bryq</w:t>
            </w:r>
          </w:p>
        </w:tc>
        <w:tc>
          <w:tcPr>
            <w:tcW w:w="4536" w:type="dxa"/>
          </w:tcPr>
          <w:p w14:paraId="500316F3" w14:textId="3F7CEAFB" w:rsidR="00AC374E" w:rsidRPr="00806B3B" w:rsidRDefault="00AC374E" w:rsidP="00AC374E">
            <w:pPr>
              <w:rPr>
                <w:rFonts w:asciiTheme="majorHAnsi" w:hAnsiTheme="majorHAnsi"/>
              </w:rPr>
            </w:pPr>
            <w:r>
              <w:rPr>
                <w:rFonts w:asciiTheme="majorHAnsi" w:hAnsiTheme="majorHAnsi"/>
              </w:rPr>
              <w:t xml:space="preserve">Specialist - </w:t>
            </w:r>
            <w:r w:rsidRPr="00013E5D">
              <w:rPr>
                <w:rFonts w:asciiTheme="majorHAnsi" w:hAnsiTheme="majorHAnsi"/>
              </w:rPr>
              <w:t>Talent Intelligence</w:t>
            </w:r>
          </w:p>
        </w:tc>
        <w:tc>
          <w:tcPr>
            <w:tcW w:w="2410" w:type="dxa"/>
            <w:vAlign w:val="center"/>
          </w:tcPr>
          <w:p w14:paraId="2194456A" w14:textId="1DB705CC" w:rsidR="00AC374E" w:rsidRPr="00806B3B" w:rsidRDefault="00CD3877" w:rsidP="00AC374E">
            <w:pPr>
              <w:rPr>
                <w:rFonts w:asciiTheme="majorHAnsi" w:hAnsiTheme="majorHAnsi"/>
              </w:rPr>
            </w:pPr>
            <w:r>
              <w:rPr>
                <w:rFonts w:asciiTheme="majorHAnsi" w:hAnsiTheme="majorHAnsi"/>
              </w:rPr>
              <w:t>Potential Challenger</w:t>
            </w:r>
          </w:p>
        </w:tc>
      </w:tr>
      <w:tr w:rsidR="00AC374E" w:rsidRPr="00806B3B" w14:paraId="1E271FAD" w14:textId="77777777" w:rsidTr="00115AB7">
        <w:trPr>
          <w:trHeight w:val="113"/>
        </w:trPr>
        <w:tc>
          <w:tcPr>
            <w:tcW w:w="2972" w:type="dxa"/>
            <w:vAlign w:val="center"/>
          </w:tcPr>
          <w:p w14:paraId="10057097" w14:textId="6165CA05" w:rsidR="00AC374E" w:rsidRPr="00806B3B" w:rsidRDefault="00AC374E" w:rsidP="00115AB7">
            <w:pPr>
              <w:rPr>
                <w:rFonts w:asciiTheme="majorHAnsi" w:hAnsiTheme="majorHAnsi"/>
              </w:rPr>
            </w:pPr>
            <w:r w:rsidRPr="00806B3B">
              <w:rPr>
                <w:rFonts w:asciiTheme="majorHAnsi" w:hAnsiTheme="majorHAnsi"/>
              </w:rPr>
              <w:t>Candidate.ID</w:t>
            </w:r>
            <w:r w:rsidR="00016FD9">
              <w:rPr>
                <w:rFonts w:asciiTheme="majorHAnsi" w:hAnsiTheme="majorHAnsi"/>
              </w:rPr>
              <w:br/>
              <w:t>an iCIMS company</w:t>
            </w:r>
          </w:p>
        </w:tc>
        <w:tc>
          <w:tcPr>
            <w:tcW w:w="4536" w:type="dxa"/>
            <w:vAlign w:val="center"/>
          </w:tcPr>
          <w:p w14:paraId="3BBD023C" w14:textId="77777777" w:rsidR="00AC374E" w:rsidRPr="00806B3B" w:rsidRDefault="00AC374E" w:rsidP="00115AB7">
            <w:pPr>
              <w:rPr>
                <w:rFonts w:asciiTheme="majorHAnsi" w:hAnsiTheme="majorHAnsi"/>
              </w:rPr>
            </w:pPr>
            <w:r w:rsidRPr="00806B3B">
              <w:rPr>
                <w:rFonts w:asciiTheme="majorHAnsi" w:hAnsiTheme="majorHAnsi"/>
              </w:rPr>
              <w:t>Specialist - Candidate Pipeline Automation</w:t>
            </w:r>
          </w:p>
        </w:tc>
        <w:tc>
          <w:tcPr>
            <w:tcW w:w="2410" w:type="dxa"/>
            <w:vAlign w:val="center"/>
          </w:tcPr>
          <w:p w14:paraId="5D0B862C" w14:textId="56F99244" w:rsidR="00AC374E" w:rsidRPr="00806B3B" w:rsidRDefault="00CD3877" w:rsidP="00115AB7">
            <w:pPr>
              <w:rPr>
                <w:rFonts w:asciiTheme="majorHAnsi" w:hAnsiTheme="majorHAnsi"/>
              </w:rPr>
            </w:pPr>
            <w:r>
              <w:rPr>
                <w:rFonts w:asciiTheme="majorHAnsi" w:hAnsiTheme="majorHAnsi"/>
              </w:rPr>
              <w:t>Core Challenger</w:t>
            </w:r>
          </w:p>
        </w:tc>
      </w:tr>
      <w:tr w:rsidR="004E0F9A" w:rsidRPr="00806B3B" w14:paraId="7FD66712" w14:textId="77777777" w:rsidTr="00E11C03">
        <w:trPr>
          <w:trHeight w:val="113"/>
        </w:trPr>
        <w:tc>
          <w:tcPr>
            <w:tcW w:w="2972" w:type="dxa"/>
            <w:vAlign w:val="center"/>
          </w:tcPr>
          <w:p w14:paraId="1CF613BC" w14:textId="1411D28B" w:rsidR="004E0F9A" w:rsidRPr="00806B3B" w:rsidRDefault="004E0F9A" w:rsidP="00AC374E">
            <w:pPr>
              <w:rPr>
                <w:rFonts w:asciiTheme="majorHAnsi" w:hAnsiTheme="majorHAnsi"/>
              </w:rPr>
            </w:pPr>
            <w:r>
              <w:rPr>
                <w:rFonts w:asciiTheme="majorHAnsi" w:hAnsiTheme="majorHAnsi"/>
              </w:rPr>
              <w:t>Cegid Talentsoft</w:t>
            </w:r>
          </w:p>
        </w:tc>
        <w:tc>
          <w:tcPr>
            <w:tcW w:w="4536" w:type="dxa"/>
          </w:tcPr>
          <w:p w14:paraId="275FCE7E" w14:textId="4F9D649E" w:rsidR="004E0F9A" w:rsidRPr="00806B3B" w:rsidRDefault="004E0F9A" w:rsidP="00AC374E">
            <w:pPr>
              <w:rPr>
                <w:rFonts w:asciiTheme="majorHAnsi" w:hAnsiTheme="majorHAnsi"/>
              </w:rPr>
            </w:pPr>
            <w:r>
              <w:rPr>
                <w:rFonts w:asciiTheme="majorHAnsi" w:hAnsiTheme="majorHAnsi"/>
              </w:rPr>
              <w:t>Suite</w:t>
            </w:r>
          </w:p>
        </w:tc>
        <w:tc>
          <w:tcPr>
            <w:tcW w:w="2410" w:type="dxa"/>
            <w:vAlign w:val="center"/>
          </w:tcPr>
          <w:p w14:paraId="21817E48" w14:textId="6EC91C2C" w:rsidR="004E0F9A" w:rsidRPr="00806B3B" w:rsidRDefault="00CD3877" w:rsidP="00AC374E">
            <w:pPr>
              <w:rPr>
                <w:rFonts w:asciiTheme="majorHAnsi" w:hAnsiTheme="majorHAnsi"/>
              </w:rPr>
            </w:pPr>
            <w:r>
              <w:rPr>
                <w:rFonts w:asciiTheme="majorHAnsi" w:hAnsiTheme="majorHAnsi"/>
              </w:rPr>
              <w:t>Core Leader</w:t>
            </w:r>
          </w:p>
        </w:tc>
      </w:tr>
      <w:tr w:rsidR="00AC374E" w:rsidRPr="00806B3B" w14:paraId="1AB18039" w14:textId="77777777" w:rsidTr="00E11C03">
        <w:trPr>
          <w:trHeight w:val="113"/>
        </w:trPr>
        <w:tc>
          <w:tcPr>
            <w:tcW w:w="2972" w:type="dxa"/>
            <w:vAlign w:val="center"/>
          </w:tcPr>
          <w:p w14:paraId="5DF6F395" w14:textId="32E4EBA7" w:rsidR="00AC374E" w:rsidRPr="00806B3B" w:rsidRDefault="00AC374E" w:rsidP="00AC374E">
            <w:pPr>
              <w:rPr>
                <w:rFonts w:asciiTheme="majorHAnsi" w:hAnsiTheme="majorHAnsi"/>
              </w:rPr>
            </w:pPr>
            <w:r w:rsidRPr="00806B3B">
              <w:rPr>
                <w:rFonts w:asciiTheme="majorHAnsi" w:hAnsiTheme="majorHAnsi"/>
              </w:rPr>
              <w:t>Cornerstone TalentLink</w:t>
            </w:r>
          </w:p>
        </w:tc>
        <w:tc>
          <w:tcPr>
            <w:tcW w:w="4536" w:type="dxa"/>
          </w:tcPr>
          <w:p w14:paraId="65EB7CC2" w14:textId="77777777" w:rsidR="00AC374E" w:rsidRPr="00806B3B" w:rsidRDefault="00AC374E" w:rsidP="00AC374E">
            <w:pPr>
              <w:rPr>
                <w:rFonts w:asciiTheme="majorHAnsi" w:hAnsiTheme="majorHAnsi"/>
              </w:rPr>
            </w:pPr>
            <w:r w:rsidRPr="00806B3B">
              <w:rPr>
                <w:rFonts w:asciiTheme="majorHAnsi" w:hAnsiTheme="majorHAnsi"/>
              </w:rPr>
              <w:t>Suite</w:t>
            </w:r>
          </w:p>
        </w:tc>
        <w:tc>
          <w:tcPr>
            <w:tcW w:w="2410" w:type="dxa"/>
            <w:vAlign w:val="center"/>
          </w:tcPr>
          <w:p w14:paraId="161E1252" w14:textId="29CA27F0" w:rsidR="00AC374E" w:rsidRPr="00806B3B" w:rsidRDefault="00CD3877" w:rsidP="00AC374E">
            <w:pPr>
              <w:rPr>
                <w:rFonts w:asciiTheme="majorHAnsi" w:hAnsiTheme="majorHAnsi"/>
              </w:rPr>
            </w:pPr>
            <w:r>
              <w:rPr>
                <w:rFonts w:asciiTheme="majorHAnsi" w:hAnsiTheme="majorHAnsi"/>
              </w:rPr>
              <w:t>Strategic Challenger</w:t>
            </w:r>
          </w:p>
        </w:tc>
      </w:tr>
      <w:tr w:rsidR="005302D4" w:rsidRPr="00806B3B" w14:paraId="7FAFFDCA" w14:textId="77777777" w:rsidTr="00E11C03">
        <w:trPr>
          <w:trHeight w:val="113"/>
        </w:trPr>
        <w:tc>
          <w:tcPr>
            <w:tcW w:w="2972" w:type="dxa"/>
            <w:vAlign w:val="center"/>
          </w:tcPr>
          <w:p w14:paraId="6471DEA7" w14:textId="2F74214C" w:rsidR="005302D4" w:rsidRPr="00806B3B" w:rsidRDefault="005302D4" w:rsidP="00AC374E">
            <w:pPr>
              <w:rPr>
                <w:rFonts w:asciiTheme="majorHAnsi" w:hAnsiTheme="majorHAnsi"/>
              </w:rPr>
            </w:pPr>
            <w:r>
              <w:rPr>
                <w:rFonts w:asciiTheme="majorHAnsi" w:hAnsiTheme="majorHAnsi"/>
              </w:rPr>
              <w:t>d.vinci</w:t>
            </w:r>
          </w:p>
        </w:tc>
        <w:tc>
          <w:tcPr>
            <w:tcW w:w="4536" w:type="dxa"/>
          </w:tcPr>
          <w:p w14:paraId="7F779A96" w14:textId="0A862C9D" w:rsidR="005302D4" w:rsidRPr="00806B3B" w:rsidRDefault="005302D4" w:rsidP="00AC374E">
            <w:pPr>
              <w:rPr>
                <w:rFonts w:asciiTheme="majorHAnsi" w:hAnsiTheme="majorHAnsi"/>
              </w:rPr>
            </w:pPr>
            <w:r>
              <w:rPr>
                <w:rFonts w:asciiTheme="majorHAnsi" w:hAnsiTheme="majorHAnsi"/>
              </w:rPr>
              <w:t>Suite</w:t>
            </w:r>
          </w:p>
        </w:tc>
        <w:tc>
          <w:tcPr>
            <w:tcW w:w="2410" w:type="dxa"/>
            <w:vAlign w:val="center"/>
          </w:tcPr>
          <w:p w14:paraId="2A72583E" w14:textId="0349F2CE" w:rsidR="005302D4" w:rsidRPr="00806B3B" w:rsidRDefault="00CD3877" w:rsidP="00AC374E">
            <w:pPr>
              <w:rPr>
                <w:rFonts w:asciiTheme="majorHAnsi" w:hAnsiTheme="majorHAnsi"/>
              </w:rPr>
            </w:pPr>
            <w:r>
              <w:rPr>
                <w:rFonts w:asciiTheme="majorHAnsi" w:hAnsiTheme="majorHAnsi"/>
              </w:rPr>
              <w:t>Strong Performer</w:t>
            </w:r>
          </w:p>
        </w:tc>
      </w:tr>
      <w:tr w:rsidR="005302D4" w:rsidRPr="00806B3B" w14:paraId="3FA6F2EC" w14:textId="77777777" w:rsidTr="00E11C03">
        <w:trPr>
          <w:trHeight w:val="113"/>
        </w:trPr>
        <w:tc>
          <w:tcPr>
            <w:tcW w:w="2972" w:type="dxa"/>
            <w:vAlign w:val="center"/>
          </w:tcPr>
          <w:p w14:paraId="174C3AE9" w14:textId="1885916B" w:rsidR="005302D4" w:rsidRDefault="005302D4" w:rsidP="00AC374E">
            <w:pPr>
              <w:rPr>
                <w:rFonts w:asciiTheme="majorHAnsi" w:hAnsiTheme="majorHAnsi"/>
              </w:rPr>
            </w:pPr>
            <w:r>
              <w:rPr>
                <w:rFonts w:asciiTheme="majorHAnsi" w:hAnsiTheme="majorHAnsi"/>
              </w:rPr>
              <w:t>Eightfold.ai</w:t>
            </w:r>
          </w:p>
        </w:tc>
        <w:tc>
          <w:tcPr>
            <w:tcW w:w="4536" w:type="dxa"/>
          </w:tcPr>
          <w:p w14:paraId="627CB5C7" w14:textId="607E9ADC" w:rsidR="005302D4" w:rsidRDefault="005302D4" w:rsidP="00AC374E">
            <w:pPr>
              <w:rPr>
                <w:rFonts w:asciiTheme="majorHAnsi" w:hAnsiTheme="majorHAnsi"/>
              </w:rPr>
            </w:pPr>
            <w:r>
              <w:rPr>
                <w:rFonts w:asciiTheme="majorHAnsi" w:hAnsiTheme="majorHAnsi"/>
              </w:rPr>
              <w:t>Specialist – Talent Intelligence</w:t>
            </w:r>
            <w:r w:rsidR="00EA3D57">
              <w:rPr>
                <w:rFonts w:asciiTheme="majorHAnsi" w:hAnsiTheme="majorHAnsi"/>
              </w:rPr>
              <w:t xml:space="preserve"> &amp; CRM</w:t>
            </w:r>
          </w:p>
        </w:tc>
        <w:tc>
          <w:tcPr>
            <w:tcW w:w="2410" w:type="dxa"/>
            <w:vAlign w:val="center"/>
          </w:tcPr>
          <w:p w14:paraId="65566D2B" w14:textId="2C0B6CD5" w:rsidR="005302D4" w:rsidRPr="00806B3B" w:rsidRDefault="00CD3877" w:rsidP="00AC374E">
            <w:pPr>
              <w:rPr>
                <w:rFonts w:asciiTheme="majorHAnsi" w:hAnsiTheme="majorHAnsi"/>
              </w:rPr>
            </w:pPr>
            <w:r>
              <w:rPr>
                <w:rFonts w:asciiTheme="majorHAnsi" w:hAnsiTheme="majorHAnsi"/>
              </w:rPr>
              <w:t>Strategic Challenger</w:t>
            </w:r>
          </w:p>
        </w:tc>
      </w:tr>
      <w:tr w:rsidR="00AC374E" w:rsidRPr="00806B3B" w14:paraId="54210487" w14:textId="77777777" w:rsidTr="00E11C03">
        <w:trPr>
          <w:trHeight w:val="113"/>
        </w:trPr>
        <w:tc>
          <w:tcPr>
            <w:tcW w:w="2972" w:type="dxa"/>
            <w:vAlign w:val="center"/>
          </w:tcPr>
          <w:p w14:paraId="2690D989" w14:textId="77777777" w:rsidR="00AC374E" w:rsidRPr="00806B3B" w:rsidRDefault="00AC374E" w:rsidP="00AC374E">
            <w:pPr>
              <w:rPr>
                <w:rFonts w:asciiTheme="majorHAnsi" w:hAnsiTheme="majorHAnsi"/>
              </w:rPr>
            </w:pPr>
            <w:r w:rsidRPr="00806B3B">
              <w:rPr>
                <w:rFonts w:asciiTheme="majorHAnsi" w:hAnsiTheme="majorHAnsi"/>
              </w:rPr>
              <w:t>Enboarder</w:t>
            </w:r>
          </w:p>
        </w:tc>
        <w:tc>
          <w:tcPr>
            <w:tcW w:w="4536" w:type="dxa"/>
          </w:tcPr>
          <w:p w14:paraId="1DF6138B" w14:textId="3CD07389" w:rsidR="00AC374E" w:rsidRPr="00806B3B" w:rsidRDefault="00AC374E" w:rsidP="00AC374E">
            <w:pPr>
              <w:rPr>
                <w:rFonts w:asciiTheme="majorHAnsi" w:hAnsiTheme="majorHAnsi"/>
              </w:rPr>
            </w:pPr>
            <w:r w:rsidRPr="00806B3B">
              <w:rPr>
                <w:rFonts w:asciiTheme="majorHAnsi" w:hAnsiTheme="majorHAnsi"/>
              </w:rPr>
              <w:t xml:space="preserve">Specialist – </w:t>
            </w:r>
            <w:r w:rsidRPr="00013E5D">
              <w:rPr>
                <w:rFonts w:asciiTheme="majorHAnsi" w:hAnsiTheme="majorHAnsi"/>
              </w:rPr>
              <w:t>Onboarding</w:t>
            </w:r>
            <w:r w:rsidR="005302D4" w:rsidRPr="00013E5D">
              <w:rPr>
                <w:rFonts w:asciiTheme="majorHAnsi" w:hAnsiTheme="majorHAnsi"/>
              </w:rPr>
              <w:t xml:space="preserve"> &amp; Talent Activation</w:t>
            </w:r>
          </w:p>
        </w:tc>
        <w:tc>
          <w:tcPr>
            <w:tcW w:w="2410" w:type="dxa"/>
            <w:vAlign w:val="center"/>
          </w:tcPr>
          <w:p w14:paraId="04588CDF" w14:textId="5C827319" w:rsidR="00AC374E" w:rsidRPr="00806B3B" w:rsidRDefault="00CD3877" w:rsidP="00AC374E">
            <w:pPr>
              <w:rPr>
                <w:rFonts w:asciiTheme="majorHAnsi" w:hAnsiTheme="majorHAnsi"/>
              </w:rPr>
            </w:pPr>
            <w:r>
              <w:rPr>
                <w:rFonts w:asciiTheme="majorHAnsi" w:hAnsiTheme="majorHAnsi"/>
              </w:rPr>
              <w:t>Core Leader</w:t>
            </w:r>
          </w:p>
        </w:tc>
      </w:tr>
      <w:tr w:rsidR="00AC374E" w:rsidRPr="00806B3B" w14:paraId="5259D531" w14:textId="77777777" w:rsidTr="00E11C03">
        <w:trPr>
          <w:trHeight w:val="113"/>
        </w:trPr>
        <w:tc>
          <w:tcPr>
            <w:tcW w:w="2972" w:type="dxa"/>
            <w:vAlign w:val="center"/>
          </w:tcPr>
          <w:p w14:paraId="11B78DC1" w14:textId="77777777" w:rsidR="00AC374E" w:rsidRPr="00806B3B" w:rsidRDefault="00AC374E" w:rsidP="00AC374E">
            <w:pPr>
              <w:rPr>
                <w:rFonts w:asciiTheme="majorHAnsi" w:hAnsiTheme="majorHAnsi"/>
              </w:rPr>
            </w:pPr>
            <w:r w:rsidRPr="00806B3B">
              <w:rPr>
                <w:rFonts w:asciiTheme="majorHAnsi" w:hAnsiTheme="majorHAnsi"/>
              </w:rPr>
              <w:t>Eploy</w:t>
            </w:r>
          </w:p>
        </w:tc>
        <w:tc>
          <w:tcPr>
            <w:tcW w:w="4536" w:type="dxa"/>
          </w:tcPr>
          <w:p w14:paraId="49C5EF5E" w14:textId="77777777" w:rsidR="00AC374E" w:rsidRPr="00806B3B" w:rsidRDefault="00AC374E" w:rsidP="00AC374E">
            <w:pPr>
              <w:rPr>
                <w:rFonts w:asciiTheme="majorHAnsi" w:hAnsiTheme="majorHAnsi"/>
              </w:rPr>
            </w:pPr>
            <w:r w:rsidRPr="00806B3B">
              <w:rPr>
                <w:rFonts w:asciiTheme="majorHAnsi" w:hAnsiTheme="majorHAnsi"/>
              </w:rPr>
              <w:t>Suite</w:t>
            </w:r>
          </w:p>
        </w:tc>
        <w:tc>
          <w:tcPr>
            <w:tcW w:w="2410" w:type="dxa"/>
            <w:vAlign w:val="center"/>
          </w:tcPr>
          <w:p w14:paraId="497CC336" w14:textId="41ACAA42" w:rsidR="00AC374E" w:rsidRPr="00806B3B" w:rsidRDefault="00CD3877" w:rsidP="00AC374E">
            <w:pPr>
              <w:rPr>
                <w:rFonts w:asciiTheme="majorHAnsi" w:hAnsiTheme="majorHAnsi"/>
              </w:rPr>
            </w:pPr>
            <w:r>
              <w:rPr>
                <w:rFonts w:asciiTheme="majorHAnsi" w:hAnsiTheme="majorHAnsi"/>
              </w:rPr>
              <w:t>Core Leader</w:t>
            </w:r>
          </w:p>
        </w:tc>
      </w:tr>
      <w:tr w:rsidR="00AC374E" w:rsidRPr="00806B3B" w14:paraId="23370DF3" w14:textId="77777777" w:rsidTr="00E11C03">
        <w:trPr>
          <w:trHeight w:val="113"/>
        </w:trPr>
        <w:tc>
          <w:tcPr>
            <w:tcW w:w="2972" w:type="dxa"/>
            <w:vAlign w:val="center"/>
          </w:tcPr>
          <w:p w14:paraId="5B54AC30" w14:textId="77777777" w:rsidR="00AC374E" w:rsidRPr="00806B3B" w:rsidRDefault="00AC374E" w:rsidP="00AC374E">
            <w:pPr>
              <w:rPr>
                <w:rFonts w:asciiTheme="majorHAnsi" w:hAnsiTheme="majorHAnsi"/>
              </w:rPr>
            </w:pPr>
            <w:r w:rsidRPr="00806B3B">
              <w:rPr>
                <w:rFonts w:asciiTheme="majorHAnsi" w:hAnsiTheme="majorHAnsi"/>
              </w:rPr>
              <w:t>Firstbird</w:t>
            </w:r>
          </w:p>
        </w:tc>
        <w:tc>
          <w:tcPr>
            <w:tcW w:w="4536" w:type="dxa"/>
          </w:tcPr>
          <w:p w14:paraId="5A5EA326" w14:textId="77777777" w:rsidR="00AC374E" w:rsidRPr="00806B3B" w:rsidRDefault="00AC374E" w:rsidP="00AC374E">
            <w:pPr>
              <w:rPr>
                <w:rFonts w:asciiTheme="majorHAnsi" w:hAnsiTheme="majorHAnsi"/>
              </w:rPr>
            </w:pPr>
            <w:r w:rsidRPr="00806B3B">
              <w:rPr>
                <w:rFonts w:asciiTheme="majorHAnsi" w:hAnsiTheme="majorHAnsi"/>
              </w:rPr>
              <w:t>Specialist - Employee Referrals</w:t>
            </w:r>
          </w:p>
        </w:tc>
        <w:tc>
          <w:tcPr>
            <w:tcW w:w="2410" w:type="dxa"/>
            <w:vAlign w:val="center"/>
          </w:tcPr>
          <w:p w14:paraId="7BA5D05A" w14:textId="72CC2CFE" w:rsidR="00AC374E" w:rsidRPr="00806B3B" w:rsidRDefault="00CD3877" w:rsidP="00AC374E">
            <w:pPr>
              <w:rPr>
                <w:rFonts w:asciiTheme="majorHAnsi" w:hAnsiTheme="majorHAnsi"/>
              </w:rPr>
            </w:pPr>
            <w:r>
              <w:rPr>
                <w:rFonts w:asciiTheme="majorHAnsi" w:hAnsiTheme="majorHAnsi"/>
              </w:rPr>
              <w:t>Core Leader</w:t>
            </w:r>
          </w:p>
        </w:tc>
      </w:tr>
      <w:tr w:rsidR="00AC374E" w:rsidRPr="00806B3B" w14:paraId="064E77D8" w14:textId="77777777" w:rsidTr="00E11C03">
        <w:trPr>
          <w:trHeight w:val="113"/>
        </w:trPr>
        <w:tc>
          <w:tcPr>
            <w:tcW w:w="2972" w:type="dxa"/>
            <w:vAlign w:val="center"/>
          </w:tcPr>
          <w:p w14:paraId="121EE37E" w14:textId="77777777" w:rsidR="00AC374E" w:rsidRPr="00806B3B" w:rsidRDefault="00AC374E" w:rsidP="00AC374E">
            <w:pPr>
              <w:rPr>
                <w:rFonts w:asciiTheme="majorHAnsi" w:hAnsiTheme="majorHAnsi"/>
              </w:rPr>
            </w:pPr>
            <w:r w:rsidRPr="00806B3B">
              <w:rPr>
                <w:rFonts w:asciiTheme="majorHAnsi" w:hAnsiTheme="majorHAnsi"/>
              </w:rPr>
              <w:t>Greenhouse</w:t>
            </w:r>
          </w:p>
        </w:tc>
        <w:tc>
          <w:tcPr>
            <w:tcW w:w="4536" w:type="dxa"/>
          </w:tcPr>
          <w:p w14:paraId="460A25CD" w14:textId="77777777" w:rsidR="00AC374E" w:rsidRPr="00806B3B" w:rsidRDefault="00AC374E" w:rsidP="00AC374E">
            <w:pPr>
              <w:rPr>
                <w:rFonts w:asciiTheme="majorHAnsi" w:hAnsiTheme="majorHAnsi"/>
              </w:rPr>
            </w:pPr>
            <w:r w:rsidRPr="00806B3B">
              <w:rPr>
                <w:rFonts w:asciiTheme="majorHAnsi" w:hAnsiTheme="majorHAnsi"/>
              </w:rPr>
              <w:t>Suite</w:t>
            </w:r>
          </w:p>
        </w:tc>
        <w:tc>
          <w:tcPr>
            <w:tcW w:w="2410" w:type="dxa"/>
            <w:vAlign w:val="center"/>
          </w:tcPr>
          <w:p w14:paraId="0E58F8D3" w14:textId="7DE9F559" w:rsidR="00AC374E" w:rsidRPr="00806B3B" w:rsidRDefault="00CD3877" w:rsidP="00AC374E">
            <w:pPr>
              <w:rPr>
                <w:rFonts w:asciiTheme="majorHAnsi" w:hAnsiTheme="majorHAnsi"/>
              </w:rPr>
            </w:pPr>
            <w:r>
              <w:rPr>
                <w:rFonts w:asciiTheme="majorHAnsi" w:hAnsiTheme="majorHAnsi"/>
              </w:rPr>
              <w:t>Core Leader</w:t>
            </w:r>
          </w:p>
        </w:tc>
      </w:tr>
      <w:tr w:rsidR="006336F1" w:rsidRPr="00806B3B" w14:paraId="537187E6" w14:textId="77777777" w:rsidTr="00E11C03">
        <w:trPr>
          <w:trHeight w:val="113"/>
        </w:trPr>
        <w:tc>
          <w:tcPr>
            <w:tcW w:w="2972" w:type="dxa"/>
            <w:vAlign w:val="center"/>
          </w:tcPr>
          <w:p w14:paraId="0AFB1A3A" w14:textId="0302AEAD" w:rsidR="006336F1" w:rsidRPr="00806B3B" w:rsidRDefault="006336F1" w:rsidP="006336F1">
            <w:pPr>
              <w:rPr>
                <w:rFonts w:asciiTheme="majorHAnsi" w:hAnsiTheme="majorHAnsi"/>
              </w:rPr>
            </w:pPr>
            <w:r w:rsidRPr="00806B3B">
              <w:rPr>
                <w:rFonts w:asciiTheme="majorHAnsi" w:hAnsiTheme="majorHAnsi"/>
              </w:rPr>
              <w:t>Haufe</w:t>
            </w:r>
          </w:p>
        </w:tc>
        <w:tc>
          <w:tcPr>
            <w:tcW w:w="4536" w:type="dxa"/>
          </w:tcPr>
          <w:p w14:paraId="5E29C815" w14:textId="18F3DE7E" w:rsidR="006336F1" w:rsidRPr="00806B3B" w:rsidRDefault="006336F1" w:rsidP="006336F1">
            <w:pPr>
              <w:rPr>
                <w:rFonts w:asciiTheme="majorHAnsi" w:hAnsiTheme="majorHAnsi"/>
              </w:rPr>
            </w:pPr>
            <w:r w:rsidRPr="00806B3B">
              <w:rPr>
                <w:rFonts w:asciiTheme="majorHAnsi" w:hAnsiTheme="majorHAnsi"/>
              </w:rPr>
              <w:t>Suite</w:t>
            </w:r>
          </w:p>
        </w:tc>
        <w:tc>
          <w:tcPr>
            <w:tcW w:w="2410" w:type="dxa"/>
            <w:vAlign w:val="center"/>
          </w:tcPr>
          <w:p w14:paraId="03EDC37F" w14:textId="7A9D9F3A" w:rsidR="006336F1" w:rsidRPr="00806B3B" w:rsidRDefault="00CD3877" w:rsidP="006336F1">
            <w:pPr>
              <w:rPr>
                <w:rFonts w:asciiTheme="majorHAnsi" w:hAnsiTheme="majorHAnsi"/>
              </w:rPr>
            </w:pPr>
            <w:r>
              <w:rPr>
                <w:rFonts w:asciiTheme="majorHAnsi" w:hAnsiTheme="majorHAnsi"/>
              </w:rPr>
              <w:t>Core Challenger</w:t>
            </w:r>
          </w:p>
        </w:tc>
      </w:tr>
      <w:tr w:rsidR="006336F1" w:rsidRPr="00806B3B" w14:paraId="7CA62F29" w14:textId="77777777" w:rsidTr="00E11C03">
        <w:trPr>
          <w:trHeight w:val="113"/>
        </w:trPr>
        <w:tc>
          <w:tcPr>
            <w:tcW w:w="2972" w:type="dxa"/>
            <w:vAlign w:val="center"/>
          </w:tcPr>
          <w:p w14:paraId="0B584DFF" w14:textId="77777777" w:rsidR="006336F1" w:rsidRPr="00806B3B" w:rsidRDefault="006336F1" w:rsidP="006336F1">
            <w:pPr>
              <w:rPr>
                <w:rFonts w:asciiTheme="majorHAnsi" w:hAnsiTheme="majorHAnsi"/>
              </w:rPr>
            </w:pPr>
            <w:r w:rsidRPr="00806B3B">
              <w:rPr>
                <w:rFonts w:asciiTheme="majorHAnsi" w:hAnsiTheme="majorHAnsi"/>
              </w:rPr>
              <w:t>HireVue</w:t>
            </w:r>
          </w:p>
        </w:tc>
        <w:tc>
          <w:tcPr>
            <w:tcW w:w="4536" w:type="dxa"/>
          </w:tcPr>
          <w:p w14:paraId="55B4EFC6" w14:textId="77777777" w:rsidR="006336F1" w:rsidRPr="00806B3B" w:rsidRDefault="006336F1" w:rsidP="006336F1">
            <w:pPr>
              <w:rPr>
                <w:rFonts w:asciiTheme="majorHAnsi" w:hAnsiTheme="majorHAnsi"/>
              </w:rPr>
            </w:pPr>
            <w:r w:rsidRPr="00806B3B">
              <w:rPr>
                <w:rFonts w:asciiTheme="majorHAnsi" w:hAnsiTheme="majorHAnsi"/>
              </w:rPr>
              <w:t>Specialist – Assessment &amp; Interviewing</w:t>
            </w:r>
          </w:p>
        </w:tc>
        <w:tc>
          <w:tcPr>
            <w:tcW w:w="2410" w:type="dxa"/>
            <w:vAlign w:val="center"/>
          </w:tcPr>
          <w:p w14:paraId="195F6B5B" w14:textId="0616E90A" w:rsidR="006336F1" w:rsidRPr="00806B3B" w:rsidRDefault="00016FD9" w:rsidP="006336F1">
            <w:pPr>
              <w:rPr>
                <w:rFonts w:asciiTheme="majorHAnsi" w:hAnsiTheme="majorHAnsi"/>
              </w:rPr>
            </w:pPr>
            <w:r w:rsidRPr="00013E5D">
              <w:rPr>
                <w:rFonts w:asciiTheme="majorHAnsi" w:hAnsiTheme="majorHAnsi"/>
              </w:rPr>
              <w:t>Strategic Challenger</w:t>
            </w:r>
          </w:p>
        </w:tc>
      </w:tr>
      <w:tr w:rsidR="00CF2E50" w:rsidRPr="00806B3B" w14:paraId="279E5ACC" w14:textId="77777777" w:rsidTr="00E11C03">
        <w:trPr>
          <w:trHeight w:val="113"/>
        </w:trPr>
        <w:tc>
          <w:tcPr>
            <w:tcW w:w="2972" w:type="dxa"/>
            <w:vAlign w:val="center"/>
          </w:tcPr>
          <w:p w14:paraId="780239FD" w14:textId="3E8A7ACD" w:rsidR="00CF2E50" w:rsidRPr="00806B3B" w:rsidRDefault="00CF2E50" w:rsidP="00CF2E50">
            <w:pPr>
              <w:rPr>
                <w:rFonts w:asciiTheme="majorHAnsi" w:hAnsiTheme="majorHAnsi"/>
              </w:rPr>
            </w:pPr>
            <w:r w:rsidRPr="00806B3B">
              <w:rPr>
                <w:rFonts w:asciiTheme="majorHAnsi" w:hAnsiTheme="majorHAnsi"/>
              </w:rPr>
              <w:t>iCIMS</w:t>
            </w:r>
          </w:p>
        </w:tc>
        <w:tc>
          <w:tcPr>
            <w:tcW w:w="4536" w:type="dxa"/>
          </w:tcPr>
          <w:p w14:paraId="08779CDE" w14:textId="4D50AF26"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6FC9B129" w14:textId="733DAB52" w:rsidR="00CF2E50" w:rsidRPr="00806B3B" w:rsidRDefault="00CD3877" w:rsidP="00CF2E50">
            <w:pPr>
              <w:rPr>
                <w:rFonts w:asciiTheme="majorHAnsi" w:hAnsiTheme="majorHAnsi"/>
              </w:rPr>
            </w:pPr>
            <w:r>
              <w:rPr>
                <w:rFonts w:asciiTheme="majorHAnsi" w:hAnsiTheme="majorHAnsi"/>
              </w:rPr>
              <w:t>Strategic Leader</w:t>
            </w:r>
          </w:p>
        </w:tc>
      </w:tr>
      <w:tr w:rsidR="00CF2E50" w:rsidRPr="00806B3B" w14:paraId="52D1EBDA" w14:textId="77777777" w:rsidTr="00E11C03">
        <w:trPr>
          <w:trHeight w:val="113"/>
        </w:trPr>
        <w:tc>
          <w:tcPr>
            <w:tcW w:w="2972" w:type="dxa"/>
            <w:vAlign w:val="center"/>
          </w:tcPr>
          <w:p w14:paraId="010E02FA" w14:textId="783E8D27" w:rsidR="00CF2E50" w:rsidRPr="00806B3B" w:rsidRDefault="00CF2E50" w:rsidP="00CF2E50">
            <w:pPr>
              <w:rPr>
                <w:rFonts w:asciiTheme="majorHAnsi" w:hAnsiTheme="majorHAnsi"/>
              </w:rPr>
            </w:pPr>
            <w:r>
              <w:rPr>
                <w:rFonts w:asciiTheme="majorHAnsi" w:hAnsiTheme="majorHAnsi"/>
              </w:rPr>
              <w:t>Infinite</w:t>
            </w:r>
            <w:r w:rsidR="00B7598A">
              <w:rPr>
                <w:rFonts w:asciiTheme="majorHAnsi" w:hAnsiTheme="majorHAnsi"/>
              </w:rPr>
              <w:t xml:space="preserve"> BrassRing</w:t>
            </w:r>
          </w:p>
        </w:tc>
        <w:tc>
          <w:tcPr>
            <w:tcW w:w="4536" w:type="dxa"/>
          </w:tcPr>
          <w:p w14:paraId="1194F382"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1A4E8F08" w14:textId="112B941A" w:rsidR="00CF2E50" w:rsidRPr="00806B3B" w:rsidRDefault="006015B0" w:rsidP="00CF2E50">
            <w:pPr>
              <w:rPr>
                <w:rFonts w:asciiTheme="majorHAnsi" w:hAnsiTheme="majorHAnsi"/>
              </w:rPr>
            </w:pPr>
            <w:r>
              <w:rPr>
                <w:rFonts w:asciiTheme="majorHAnsi" w:hAnsiTheme="majorHAnsi"/>
              </w:rPr>
              <w:t>Potential Challenger</w:t>
            </w:r>
          </w:p>
        </w:tc>
      </w:tr>
      <w:tr w:rsidR="00CF2E50" w:rsidRPr="00806B3B" w14:paraId="525FCB1C" w14:textId="77777777" w:rsidTr="00E11C03">
        <w:trPr>
          <w:trHeight w:val="113"/>
        </w:trPr>
        <w:tc>
          <w:tcPr>
            <w:tcW w:w="2972" w:type="dxa"/>
            <w:vAlign w:val="center"/>
          </w:tcPr>
          <w:p w14:paraId="5A51E665" w14:textId="24AC8EE5" w:rsidR="00CF2E50" w:rsidRPr="00806B3B" w:rsidRDefault="00CF2E50" w:rsidP="00CF2E50">
            <w:pPr>
              <w:rPr>
                <w:rFonts w:asciiTheme="majorHAnsi" w:hAnsiTheme="majorHAnsi"/>
              </w:rPr>
            </w:pPr>
            <w:r w:rsidRPr="00806B3B">
              <w:rPr>
                <w:rFonts w:asciiTheme="majorHAnsi" w:hAnsiTheme="majorHAnsi"/>
              </w:rPr>
              <w:t>Jobvite</w:t>
            </w:r>
            <w:r w:rsidR="00B7598A">
              <w:rPr>
                <w:rFonts w:asciiTheme="majorHAnsi" w:hAnsiTheme="majorHAnsi"/>
              </w:rPr>
              <w:t xml:space="preserve"> Evolve</w:t>
            </w:r>
          </w:p>
        </w:tc>
        <w:tc>
          <w:tcPr>
            <w:tcW w:w="4536" w:type="dxa"/>
          </w:tcPr>
          <w:p w14:paraId="13008AE8"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16DDB46F" w14:textId="17EF3648" w:rsidR="00CF2E50" w:rsidRPr="00806B3B" w:rsidRDefault="006015B0" w:rsidP="00CF2E50">
            <w:pPr>
              <w:rPr>
                <w:rFonts w:asciiTheme="majorHAnsi" w:hAnsiTheme="majorHAnsi"/>
              </w:rPr>
            </w:pPr>
            <w:r>
              <w:rPr>
                <w:rFonts w:asciiTheme="majorHAnsi" w:hAnsiTheme="majorHAnsi"/>
              </w:rPr>
              <w:t>Potential Challenger</w:t>
            </w:r>
          </w:p>
        </w:tc>
      </w:tr>
      <w:tr w:rsidR="00CF2E50" w:rsidRPr="00806B3B" w14:paraId="377ED04D" w14:textId="77777777" w:rsidTr="00E11C03">
        <w:trPr>
          <w:trHeight w:val="113"/>
        </w:trPr>
        <w:tc>
          <w:tcPr>
            <w:tcW w:w="2972" w:type="dxa"/>
            <w:vAlign w:val="center"/>
          </w:tcPr>
          <w:p w14:paraId="3FFFC145" w14:textId="77777777" w:rsidR="00CF2E50" w:rsidRPr="00806B3B" w:rsidRDefault="00CF2E50" w:rsidP="00CF2E50">
            <w:pPr>
              <w:rPr>
                <w:rFonts w:asciiTheme="majorHAnsi" w:hAnsiTheme="majorHAnsi"/>
              </w:rPr>
            </w:pPr>
            <w:r w:rsidRPr="00806B3B">
              <w:rPr>
                <w:rFonts w:asciiTheme="majorHAnsi" w:hAnsiTheme="majorHAnsi"/>
              </w:rPr>
              <w:t>Kallidus</w:t>
            </w:r>
          </w:p>
        </w:tc>
        <w:tc>
          <w:tcPr>
            <w:tcW w:w="4536" w:type="dxa"/>
          </w:tcPr>
          <w:p w14:paraId="51A65493"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75076371" w14:textId="1C4C5371" w:rsidR="00CF2E50" w:rsidRPr="00806B3B" w:rsidRDefault="006015B0" w:rsidP="00CF2E50">
            <w:pPr>
              <w:rPr>
                <w:rFonts w:asciiTheme="majorHAnsi" w:hAnsiTheme="majorHAnsi"/>
              </w:rPr>
            </w:pPr>
            <w:r>
              <w:rPr>
                <w:rFonts w:asciiTheme="majorHAnsi" w:hAnsiTheme="majorHAnsi"/>
              </w:rPr>
              <w:t>Core Challenger</w:t>
            </w:r>
          </w:p>
        </w:tc>
      </w:tr>
      <w:tr w:rsidR="00CF2E50" w:rsidRPr="00806B3B" w14:paraId="6EB49220" w14:textId="77777777" w:rsidTr="00E11C03">
        <w:trPr>
          <w:trHeight w:val="113"/>
        </w:trPr>
        <w:tc>
          <w:tcPr>
            <w:tcW w:w="2972" w:type="dxa"/>
            <w:vAlign w:val="center"/>
          </w:tcPr>
          <w:p w14:paraId="1709E355" w14:textId="77777777" w:rsidR="00CF2E50" w:rsidRPr="00806B3B" w:rsidRDefault="00CF2E50" w:rsidP="00CF2E50">
            <w:pPr>
              <w:rPr>
                <w:rFonts w:asciiTheme="majorHAnsi" w:hAnsiTheme="majorHAnsi"/>
              </w:rPr>
            </w:pPr>
            <w:r w:rsidRPr="00806B3B">
              <w:rPr>
                <w:rFonts w:asciiTheme="majorHAnsi" w:hAnsiTheme="majorHAnsi"/>
              </w:rPr>
              <w:t>Lever</w:t>
            </w:r>
          </w:p>
        </w:tc>
        <w:tc>
          <w:tcPr>
            <w:tcW w:w="4536" w:type="dxa"/>
          </w:tcPr>
          <w:p w14:paraId="7162E0AF"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79528B3D" w14:textId="0E16FDD6" w:rsidR="00CF2E50" w:rsidRPr="00806B3B" w:rsidRDefault="006015B0" w:rsidP="00CF2E50">
            <w:pPr>
              <w:rPr>
                <w:rFonts w:asciiTheme="majorHAnsi" w:hAnsiTheme="majorHAnsi"/>
              </w:rPr>
            </w:pPr>
            <w:r>
              <w:rPr>
                <w:rFonts w:asciiTheme="majorHAnsi" w:hAnsiTheme="majorHAnsi"/>
              </w:rPr>
              <w:t xml:space="preserve">Solid Performer </w:t>
            </w:r>
          </w:p>
        </w:tc>
      </w:tr>
      <w:tr w:rsidR="00CF2E50" w:rsidRPr="00806B3B" w14:paraId="7EB953D8" w14:textId="77777777" w:rsidTr="00E11C03">
        <w:trPr>
          <w:trHeight w:val="113"/>
        </w:trPr>
        <w:tc>
          <w:tcPr>
            <w:tcW w:w="2972" w:type="dxa"/>
            <w:vAlign w:val="center"/>
          </w:tcPr>
          <w:p w14:paraId="2056D647" w14:textId="77777777" w:rsidR="00CF2E50" w:rsidRPr="00806B3B" w:rsidRDefault="00CF2E50" w:rsidP="00CF2E50">
            <w:pPr>
              <w:rPr>
                <w:rFonts w:asciiTheme="majorHAnsi" w:hAnsiTheme="majorHAnsi"/>
              </w:rPr>
            </w:pPr>
            <w:r w:rsidRPr="00806B3B">
              <w:rPr>
                <w:rFonts w:asciiTheme="majorHAnsi" w:hAnsiTheme="majorHAnsi"/>
              </w:rPr>
              <w:t>Modern Hire</w:t>
            </w:r>
          </w:p>
        </w:tc>
        <w:tc>
          <w:tcPr>
            <w:tcW w:w="4536" w:type="dxa"/>
          </w:tcPr>
          <w:p w14:paraId="3E6736FD" w14:textId="77777777" w:rsidR="00CF2E50" w:rsidRPr="00806B3B" w:rsidRDefault="00CF2E50" w:rsidP="00CF2E50">
            <w:pPr>
              <w:rPr>
                <w:rFonts w:asciiTheme="majorHAnsi" w:hAnsiTheme="majorHAnsi"/>
              </w:rPr>
            </w:pPr>
            <w:r w:rsidRPr="00806B3B">
              <w:rPr>
                <w:rFonts w:asciiTheme="majorHAnsi" w:hAnsiTheme="majorHAnsi"/>
              </w:rPr>
              <w:t>Specialist – Assessment &amp; Interviewing</w:t>
            </w:r>
          </w:p>
        </w:tc>
        <w:tc>
          <w:tcPr>
            <w:tcW w:w="2410" w:type="dxa"/>
            <w:vAlign w:val="center"/>
          </w:tcPr>
          <w:p w14:paraId="18B54F8B" w14:textId="65C6DEBE" w:rsidR="00CF2E50" w:rsidRPr="00806B3B" w:rsidRDefault="006015B0" w:rsidP="00CF2E50">
            <w:pPr>
              <w:rPr>
                <w:rFonts w:asciiTheme="majorHAnsi" w:hAnsiTheme="majorHAnsi"/>
              </w:rPr>
            </w:pPr>
            <w:r>
              <w:rPr>
                <w:rFonts w:asciiTheme="majorHAnsi" w:hAnsiTheme="majorHAnsi"/>
              </w:rPr>
              <w:t>Potential Leader</w:t>
            </w:r>
          </w:p>
        </w:tc>
      </w:tr>
      <w:tr w:rsidR="00CF2E50" w:rsidRPr="00806B3B" w14:paraId="450BC56C" w14:textId="77777777" w:rsidTr="00E11C03">
        <w:trPr>
          <w:trHeight w:val="113"/>
        </w:trPr>
        <w:tc>
          <w:tcPr>
            <w:tcW w:w="2972" w:type="dxa"/>
            <w:vAlign w:val="center"/>
          </w:tcPr>
          <w:p w14:paraId="26D28932" w14:textId="77777777" w:rsidR="00CF2E50" w:rsidRPr="00806B3B" w:rsidRDefault="00CF2E50" w:rsidP="00CF2E50">
            <w:pPr>
              <w:rPr>
                <w:rFonts w:asciiTheme="majorHAnsi" w:hAnsiTheme="majorHAnsi"/>
              </w:rPr>
            </w:pPr>
            <w:r w:rsidRPr="00806B3B">
              <w:rPr>
                <w:rFonts w:asciiTheme="majorHAnsi" w:hAnsiTheme="majorHAnsi"/>
              </w:rPr>
              <w:t>myVeeta</w:t>
            </w:r>
          </w:p>
        </w:tc>
        <w:tc>
          <w:tcPr>
            <w:tcW w:w="4536" w:type="dxa"/>
          </w:tcPr>
          <w:p w14:paraId="75E6033A" w14:textId="77777777" w:rsidR="00CF2E50" w:rsidRPr="00806B3B" w:rsidRDefault="00CF2E50" w:rsidP="00CF2E50">
            <w:pPr>
              <w:rPr>
                <w:rFonts w:asciiTheme="majorHAnsi" w:hAnsiTheme="majorHAnsi"/>
              </w:rPr>
            </w:pPr>
            <w:r w:rsidRPr="00806B3B">
              <w:rPr>
                <w:rFonts w:asciiTheme="majorHAnsi" w:hAnsiTheme="majorHAnsi"/>
              </w:rPr>
              <w:t>Specialist – CRM</w:t>
            </w:r>
          </w:p>
        </w:tc>
        <w:tc>
          <w:tcPr>
            <w:tcW w:w="2410" w:type="dxa"/>
            <w:vAlign w:val="center"/>
          </w:tcPr>
          <w:p w14:paraId="1416AD87" w14:textId="5A6799F2" w:rsidR="00CF2E50" w:rsidRPr="00806B3B" w:rsidRDefault="006015B0" w:rsidP="00CF2E50">
            <w:pPr>
              <w:rPr>
                <w:rFonts w:asciiTheme="majorHAnsi" w:hAnsiTheme="majorHAnsi"/>
              </w:rPr>
            </w:pPr>
            <w:r>
              <w:rPr>
                <w:rFonts w:asciiTheme="majorHAnsi" w:hAnsiTheme="majorHAnsi"/>
              </w:rPr>
              <w:t>Solid Performer</w:t>
            </w:r>
          </w:p>
        </w:tc>
      </w:tr>
      <w:tr w:rsidR="00CF2E50" w:rsidRPr="00806B3B" w14:paraId="2DC406D2" w14:textId="77777777" w:rsidTr="00E11C03">
        <w:trPr>
          <w:trHeight w:val="113"/>
        </w:trPr>
        <w:tc>
          <w:tcPr>
            <w:tcW w:w="2972" w:type="dxa"/>
            <w:vAlign w:val="center"/>
          </w:tcPr>
          <w:p w14:paraId="6FA18E9B" w14:textId="77777777" w:rsidR="00CF2E50" w:rsidRPr="00806B3B" w:rsidRDefault="00CF2E50" w:rsidP="00CF2E50">
            <w:pPr>
              <w:rPr>
                <w:rFonts w:asciiTheme="majorHAnsi" w:hAnsiTheme="majorHAnsi"/>
              </w:rPr>
            </w:pPr>
            <w:r w:rsidRPr="00806B3B">
              <w:rPr>
                <w:rFonts w:asciiTheme="majorHAnsi" w:hAnsiTheme="majorHAnsi"/>
              </w:rPr>
              <w:t>Oleeo</w:t>
            </w:r>
          </w:p>
        </w:tc>
        <w:tc>
          <w:tcPr>
            <w:tcW w:w="4536" w:type="dxa"/>
          </w:tcPr>
          <w:p w14:paraId="23E8D05D"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358E4399" w14:textId="50DF3062" w:rsidR="00CF2E50" w:rsidRPr="00806B3B" w:rsidRDefault="006015B0" w:rsidP="00CF2E50">
            <w:pPr>
              <w:rPr>
                <w:rFonts w:asciiTheme="majorHAnsi" w:hAnsiTheme="majorHAnsi"/>
              </w:rPr>
            </w:pPr>
            <w:r>
              <w:rPr>
                <w:rFonts w:asciiTheme="majorHAnsi" w:hAnsiTheme="majorHAnsi"/>
              </w:rPr>
              <w:t>Core Challenger</w:t>
            </w:r>
          </w:p>
        </w:tc>
      </w:tr>
      <w:tr w:rsidR="00CF2E50" w:rsidRPr="00806B3B" w14:paraId="614597A2" w14:textId="77777777" w:rsidTr="00E11C03">
        <w:trPr>
          <w:trHeight w:val="113"/>
        </w:trPr>
        <w:tc>
          <w:tcPr>
            <w:tcW w:w="2972" w:type="dxa"/>
            <w:vAlign w:val="center"/>
          </w:tcPr>
          <w:p w14:paraId="54466FA5" w14:textId="36194D17" w:rsidR="00CF2E50" w:rsidRPr="00806B3B" w:rsidRDefault="00CF2E50" w:rsidP="00CF2E50">
            <w:pPr>
              <w:rPr>
                <w:rFonts w:asciiTheme="majorHAnsi" w:hAnsiTheme="majorHAnsi"/>
              </w:rPr>
            </w:pPr>
            <w:r w:rsidRPr="00806B3B">
              <w:rPr>
                <w:rFonts w:asciiTheme="majorHAnsi" w:hAnsiTheme="majorHAnsi"/>
              </w:rPr>
              <w:t>Oracle</w:t>
            </w:r>
            <w:r w:rsidR="006015B0">
              <w:rPr>
                <w:rFonts w:asciiTheme="majorHAnsi" w:hAnsiTheme="majorHAnsi"/>
              </w:rPr>
              <w:t xml:space="preserve"> Recruiting</w:t>
            </w:r>
          </w:p>
        </w:tc>
        <w:tc>
          <w:tcPr>
            <w:tcW w:w="4536" w:type="dxa"/>
          </w:tcPr>
          <w:p w14:paraId="2D35E01D"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06E383D8" w14:textId="497ADDE7" w:rsidR="00CF2E50" w:rsidRPr="00806B3B" w:rsidRDefault="006015B0" w:rsidP="00CF2E50">
            <w:pPr>
              <w:rPr>
                <w:rFonts w:asciiTheme="majorHAnsi" w:hAnsiTheme="majorHAnsi"/>
              </w:rPr>
            </w:pPr>
            <w:r>
              <w:rPr>
                <w:rFonts w:asciiTheme="majorHAnsi" w:hAnsiTheme="majorHAnsi"/>
              </w:rPr>
              <w:t>Strategic Challenger</w:t>
            </w:r>
          </w:p>
        </w:tc>
      </w:tr>
      <w:tr w:rsidR="00CF2E50" w:rsidRPr="00806B3B" w14:paraId="6FB4D952" w14:textId="77777777" w:rsidTr="00E11C03">
        <w:trPr>
          <w:trHeight w:val="113"/>
        </w:trPr>
        <w:tc>
          <w:tcPr>
            <w:tcW w:w="2972" w:type="dxa"/>
            <w:vAlign w:val="center"/>
          </w:tcPr>
          <w:p w14:paraId="0520B5A9" w14:textId="77777777" w:rsidR="00CF2E50" w:rsidRPr="00806B3B" w:rsidRDefault="00CF2E50" w:rsidP="00CF2E50">
            <w:pPr>
              <w:rPr>
                <w:rFonts w:asciiTheme="majorHAnsi" w:hAnsiTheme="majorHAnsi"/>
              </w:rPr>
            </w:pPr>
            <w:r w:rsidRPr="00806B3B">
              <w:rPr>
                <w:rFonts w:asciiTheme="majorHAnsi" w:hAnsiTheme="majorHAnsi"/>
              </w:rPr>
              <w:t>PageUp People</w:t>
            </w:r>
          </w:p>
        </w:tc>
        <w:tc>
          <w:tcPr>
            <w:tcW w:w="4536" w:type="dxa"/>
          </w:tcPr>
          <w:p w14:paraId="52E5C433"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53A4AE05" w14:textId="6258881F" w:rsidR="00CF2E50" w:rsidRPr="00806B3B" w:rsidRDefault="006015B0" w:rsidP="00CF2E50">
            <w:pPr>
              <w:rPr>
                <w:rFonts w:asciiTheme="majorHAnsi" w:hAnsiTheme="majorHAnsi"/>
              </w:rPr>
            </w:pPr>
            <w:r>
              <w:rPr>
                <w:rFonts w:asciiTheme="majorHAnsi" w:hAnsiTheme="majorHAnsi"/>
              </w:rPr>
              <w:t>Core Challenger</w:t>
            </w:r>
          </w:p>
        </w:tc>
      </w:tr>
      <w:tr w:rsidR="00CF2E50" w:rsidRPr="00806B3B" w14:paraId="60D15F58" w14:textId="77777777" w:rsidTr="00E11C03">
        <w:trPr>
          <w:trHeight w:val="113"/>
        </w:trPr>
        <w:tc>
          <w:tcPr>
            <w:tcW w:w="2972" w:type="dxa"/>
            <w:vAlign w:val="center"/>
          </w:tcPr>
          <w:p w14:paraId="08020106" w14:textId="77777777" w:rsidR="00CF2E50" w:rsidRPr="00806B3B" w:rsidRDefault="00CF2E50" w:rsidP="00CF2E50">
            <w:pPr>
              <w:rPr>
                <w:rFonts w:asciiTheme="majorHAnsi" w:hAnsiTheme="majorHAnsi"/>
              </w:rPr>
            </w:pPr>
            <w:r w:rsidRPr="00806B3B">
              <w:rPr>
                <w:rFonts w:asciiTheme="majorHAnsi" w:hAnsiTheme="majorHAnsi"/>
              </w:rPr>
              <w:t>PeopleFluent</w:t>
            </w:r>
          </w:p>
        </w:tc>
        <w:tc>
          <w:tcPr>
            <w:tcW w:w="4536" w:type="dxa"/>
          </w:tcPr>
          <w:p w14:paraId="4FEDFBC0"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77DFD3E8" w14:textId="47515813" w:rsidR="00CF2E50" w:rsidRPr="00806B3B" w:rsidRDefault="006015B0" w:rsidP="00CF2E50">
            <w:pPr>
              <w:rPr>
                <w:rFonts w:asciiTheme="majorHAnsi" w:hAnsiTheme="majorHAnsi"/>
              </w:rPr>
            </w:pPr>
            <w:r>
              <w:rPr>
                <w:rFonts w:asciiTheme="majorHAnsi" w:hAnsiTheme="majorHAnsi"/>
              </w:rPr>
              <w:t>Core Challenger</w:t>
            </w:r>
          </w:p>
        </w:tc>
      </w:tr>
      <w:tr w:rsidR="00CF2E50" w:rsidRPr="00806B3B" w14:paraId="0C8FF95C" w14:textId="77777777" w:rsidTr="00E11C03">
        <w:trPr>
          <w:trHeight w:val="113"/>
        </w:trPr>
        <w:tc>
          <w:tcPr>
            <w:tcW w:w="2972" w:type="dxa"/>
            <w:vAlign w:val="center"/>
          </w:tcPr>
          <w:p w14:paraId="5B439ABE" w14:textId="77777777" w:rsidR="00CF2E50" w:rsidRPr="00806B3B" w:rsidRDefault="00CF2E50" w:rsidP="00CF2E50">
            <w:pPr>
              <w:rPr>
                <w:rFonts w:asciiTheme="majorHAnsi" w:hAnsiTheme="majorHAnsi"/>
              </w:rPr>
            </w:pPr>
            <w:r w:rsidRPr="00806B3B">
              <w:rPr>
                <w:rFonts w:asciiTheme="majorHAnsi" w:hAnsiTheme="majorHAnsi"/>
              </w:rPr>
              <w:t>Phenom People</w:t>
            </w:r>
          </w:p>
        </w:tc>
        <w:tc>
          <w:tcPr>
            <w:tcW w:w="4536" w:type="dxa"/>
            <w:vAlign w:val="center"/>
          </w:tcPr>
          <w:p w14:paraId="4B945AD1" w14:textId="77777777" w:rsidR="00CF2E50" w:rsidRPr="00806B3B" w:rsidRDefault="00CF2E50" w:rsidP="00CF2E50">
            <w:pPr>
              <w:rPr>
                <w:rFonts w:asciiTheme="majorHAnsi" w:hAnsiTheme="majorHAnsi"/>
              </w:rPr>
            </w:pPr>
            <w:r w:rsidRPr="00806B3B">
              <w:rPr>
                <w:rFonts w:asciiTheme="majorHAnsi" w:hAnsiTheme="majorHAnsi"/>
              </w:rPr>
              <w:t>Specialist - Talent Experience &amp; CRM</w:t>
            </w:r>
          </w:p>
        </w:tc>
        <w:tc>
          <w:tcPr>
            <w:tcW w:w="2410" w:type="dxa"/>
            <w:vAlign w:val="center"/>
          </w:tcPr>
          <w:p w14:paraId="156CDE11" w14:textId="19F20788" w:rsidR="006015B0" w:rsidRPr="00806B3B" w:rsidRDefault="006015B0" w:rsidP="006015B0">
            <w:pPr>
              <w:rPr>
                <w:rFonts w:asciiTheme="majorHAnsi" w:hAnsiTheme="majorHAnsi"/>
              </w:rPr>
            </w:pPr>
            <w:r>
              <w:rPr>
                <w:rFonts w:asciiTheme="majorHAnsi" w:hAnsiTheme="majorHAnsi"/>
              </w:rPr>
              <w:t>Strategic Leader</w:t>
            </w:r>
          </w:p>
        </w:tc>
      </w:tr>
      <w:tr w:rsidR="00CF2E50" w:rsidRPr="00806B3B" w14:paraId="46D23F15" w14:textId="77777777" w:rsidTr="00E11C03">
        <w:trPr>
          <w:trHeight w:val="113"/>
        </w:trPr>
        <w:tc>
          <w:tcPr>
            <w:tcW w:w="2972" w:type="dxa"/>
            <w:vAlign w:val="center"/>
          </w:tcPr>
          <w:p w14:paraId="0A5E0755" w14:textId="77777777" w:rsidR="00CF2E50" w:rsidRPr="00806B3B" w:rsidRDefault="00CF2E50" w:rsidP="00CF2E50">
            <w:pPr>
              <w:rPr>
                <w:rFonts w:asciiTheme="majorHAnsi" w:hAnsiTheme="majorHAnsi"/>
              </w:rPr>
            </w:pPr>
            <w:r w:rsidRPr="00806B3B">
              <w:rPr>
                <w:rFonts w:asciiTheme="majorHAnsi" w:hAnsiTheme="majorHAnsi"/>
              </w:rPr>
              <w:t>Prescreen</w:t>
            </w:r>
          </w:p>
        </w:tc>
        <w:tc>
          <w:tcPr>
            <w:tcW w:w="4536" w:type="dxa"/>
          </w:tcPr>
          <w:p w14:paraId="544BF13D"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00729532" w14:textId="4A5ECD01" w:rsidR="00CF2E50" w:rsidRPr="00806B3B" w:rsidRDefault="006015B0" w:rsidP="00CF2E50">
            <w:pPr>
              <w:rPr>
                <w:rFonts w:asciiTheme="majorHAnsi" w:hAnsiTheme="majorHAnsi"/>
              </w:rPr>
            </w:pPr>
            <w:r>
              <w:rPr>
                <w:rFonts w:asciiTheme="majorHAnsi" w:hAnsiTheme="majorHAnsi"/>
              </w:rPr>
              <w:t>Core Challenger</w:t>
            </w:r>
          </w:p>
        </w:tc>
      </w:tr>
      <w:tr w:rsidR="00CF2E50" w:rsidRPr="00806B3B" w14:paraId="3CC54FEF" w14:textId="77777777" w:rsidTr="00E11C03">
        <w:trPr>
          <w:trHeight w:val="113"/>
        </w:trPr>
        <w:tc>
          <w:tcPr>
            <w:tcW w:w="2972" w:type="dxa"/>
            <w:vAlign w:val="center"/>
          </w:tcPr>
          <w:p w14:paraId="1CFF473D" w14:textId="13B261C1" w:rsidR="00CF2E50" w:rsidRPr="00806B3B" w:rsidRDefault="00CF2E50" w:rsidP="00CF2E50">
            <w:pPr>
              <w:rPr>
                <w:rFonts w:asciiTheme="majorHAnsi" w:hAnsiTheme="majorHAnsi"/>
              </w:rPr>
            </w:pPr>
            <w:r>
              <w:rPr>
                <w:rFonts w:asciiTheme="majorHAnsi" w:hAnsiTheme="majorHAnsi"/>
              </w:rPr>
              <w:t xml:space="preserve">Radancy </w:t>
            </w:r>
          </w:p>
        </w:tc>
        <w:tc>
          <w:tcPr>
            <w:tcW w:w="4536" w:type="dxa"/>
          </w:tcPr>
          <w:p w14:paraId="085CC21C" w14:textId="01D5E53F" w:rsidR="00CF2E50" w:rsidRPr="00806B3B" w:rsidRDefault="00CF2E50" w:rsidP="00CF2E50">
            <w:pPr>
              <w:rPr>
                <w:rFonts w:asciiTheme="majorHAnsi" w:hAnsiTheme="majorHAnsi"/>
              </w:rPr>
            </w:pPr>
            <w:r>
              <w:rPr>
                <w:rFonts w:asciiTheme="majorHAnsi" w:hAnsiTheme="majorHAnsi"/>
              </w:rPr>
              <w:t>Specialist – Candidate Experience &amp; CRM</w:t>
            </w:r>
          </w:p>
        </w:tc>
        <w:tc>
          <w:tcPr>
            <w:tcW w:w="2410" w:type="dxa"/>
            <w:vAlign w:val="center"/>
          </w:tcPr>
          <w:p w14:paraId="698F6291" w14:textId="2F423CCF" w:rsidR="00CF2E50" w:rsidRPr="00806B3B" w:rsidRDefault="006015B0" w:rsidP="00CF2E50">
            <w:pPr>
              <w:rPr>
                <w:rFonts w:asciiTheme="majorHAnsi" w:hAnsiTheme="majorHAnsi"/>
              </w:rPr>
            </w:pPr>
            <w:r>
              <w:rPr>
                <w:rFonts w:asciiTheme="majorHAnsi" w:hAnsiTheme="majorHAnsi"/>
              </w:rPr>
              <w:t>Strategic Challenger</w:t>
            </w:r>
          </w:p>
        </w:tc>
      </w:tr>
      <w:tr w:rsidR="00CF2E50" w:rsidRPr="00806B3B" w14:paraId="1C785C9F" w14:textId="77777777" w:rsidTr="00E11C03">
        <w:trPr>
          <w:trHeight w:val="113"/>
        </w:trPr>
        <w:tc>
          <w:tcPr>
            <w:tcW w:w="2972" w:type="dxa"/>
            <w:vAlign w:val="center"/>
          </w:tcPr>
          <w:p w14:paraId="00FB4F9D" w14:textId="68FEAEE5" w:rsidR="00CF2E50" w:rsidRDefault="00CF2E50" w:rsidP="00CF2E50">
            <w:pPr>
              <w:rPr>
                <w:rFonts w:asciiTheme="majorHAnsi" w:hAnsiTheme="majorHAnsi"/>
              </w:rPr>
            </w:pPr>
            <w:r>
              <w:rPr>
                <w:rFonts w:asciiTheme="majorHAnsi" w:hAnsiTheme="majorHAnsi"/>
              </w:rPr>
              <w:t>Recruitee</w:t>
            </w:r>
          </w:p>
        </w:tc>
        <w:tc>
          <w:tcPr>
            <w:tcW w:w="4536" w:type="dxa"/>
          </w:tcPr>
          <w:p w14:paraId="4429F621" w14:textId="126EB380" w:rsidR="00CF2E50" w:rsidRDefault="00CF2E50" w:rsidP="00CF2E50">
            <w:pPr>
              <w:rPr>
                <w:rFonts w:asciiTheme="majorHAnsi" w:hAnsiTheme="majorHAnsi"/>
              </w:rPr>
            </w:pPr>
            <w:r>
              <w:rPr>
                <w:rFonts w:asciiTheme="majorHAnsi" w:hAnsiTheme="majorHAnsi"/>
              </w:rPr>
              <w:t>Suite</w:t>
            </w:r>
          </w:p>
        </w:tc>
        <w:tc>
          <w:tcPr>
            <w:tcW w:w="2410" w:type="dxa"/>
            <w:vAlign w:val="center"/>
          </w:tcPr>
          <w:p w14:paraId="18D41D65" w14:textId="6AEB50B5" w:rsidR="00CF2E50" w:rsidRPr="00806B3B" w:rsidRDefault="006015B0" w:rsidP="00CF2E50">
            <w:pPr>
              <w:rPr>
                <w:rFonts w:asciiTheme="majorHAnsi" w:hAnsiTheme="majorHAnsi"/>
              </w:rPr>
            </w:pPr>
            <w:r>
              <w:rPr>
                <w:rFonts w:asciiTheme="majorHAnsi" w:hAnsiTheme="majorHAnsi"/>
              </w:rPr>
              <w:t>Strong Performer</w:t>
            </w:r>
          </w:p>
        </w:tc>
      </w:tr>
      <w:tr w:rsidR="00CF2E50" w:rsidRPr="00806B3B" w14:paraId="3DE3788D" w14:textId="77777777" w:rsidTr="00E11C03">
        <w:trPr>
          <w:trHeight w:val="113"/>
        </w:trPr>
        <w:tc>
          <w:tcPr>
            <w:tcW w:w="2972" w:type="dxa"/>
            <w:vAlign w:val="center"/>
          </w:tcPr>
          <w:p w14:paraId="0ACAF102" w14:textId="77777777" w:rsidR="00CF2E50" w:rsidRPr="00806B3B" w:rsidRDefault="00CF2E50" w:rsidP="00CF2E50">
            <w:pPr>
              <w:rPr>
                <w:rFonts w:asciiTheme="majorHAnsi" w:hAnsiTheme="majorHAnsi"/>
              </w:rPr>
            </w:pPr>
            <w:r w:rsidRPr="00806B3B">
              <w:rPr>
                <w:rFonts w:asciiTheme="majorHAnsi" w:hAnsiTheme="majorHAnsi"/>
              </w:rPr>
              <w:t>SAP SuccessFactors</w:t>
            </w:r>
          </w:p>
        </w:tc>
        <w:tc>
          <w:tcPr>
            <w:tcW w:w="4536" w:type="dxa"/>
          </w:tcPr>
          <w:p w14:paraId="268C99A4"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7AEF0017" w14:textId="0FD5C572" w:rsidR="00CF2E50" w:rsidRPr="00806B3B" w:rsidRDefault="006015B0" w:rsidP="00CF2E50">
            <w:pPr>
              <w:rPr>
                <w:rFonts w:asciiTheme="majorHAnsi" w:hAnsiTheme="majorHAnsi"/>
              </w:rPr>
            </w:pPr>
            <w:r>
              <w:rPr>
                <w:rFonts w:asciiTheme="majorHAnsi" w:hAnsiTheme="majorHAnsi"/>
              </w:rPr>
              <w:t>Strategic Challenger</w:t>
            </w:r>
          </w:p>
        </w:tc>
      </w:tr>
      <w:tr w:rsidR="00CF2E50" w:rsidRPr="00806B3B" w14:paraId="410BFC2B" w14:textId="77777777" w:rsidTr="00E11C03">
        <w:trPr>
          <w:trHeight w:val="113"/>
        </w:trPr>
        <w:tc>
          <w:tcPr>
            <w:tcW w:w="2972" w:type="dxa"/>
            <w:vAlign w:val="center"/>
          </w:tcPr>
          <w:p w14:paraId="5A949F59" w14:textId="77777777" w:rsidR="00CF2E50" w:rsidRPr="00806B3B" w:rsidRDefault="00CF2E50" w:rsidP="00CF2E50">
            <w:pPr>
              <w:rPr>
                <w:rFonts w:asciiTheme="majorHAnsi" w:hAnsiTheme="majorHAnsi"/>
              </w:rPr>
            </w:pPr>
            <w:r w:rsidRPr="00806B3B">
              <w:rPr>
                <w:rFonts w:asciiTheme="majorHAnsi" w:hAnsiTheme="majorHAnsi"/>
              </w:rPr>
              <w:t>SilkRoad</w:t>
            </w:r>
          </w:p>
        </w:tc>
        <w:tc>
          <w:tcPr>
            <w:tcW w:w="4536" w:type="dxa"/>
          </w:tcPr>
          <w:p w14:paraId="12B20947" w14:textId="77777777" w:rsidR="00CF2E50" w:rsidRPr="00806B3B" w:rsidRDefault="00CF2E50" w:rsidP="00CF2E50">
            <w:pPr>
              <w:rPr>
                <w:rFonts w:asciiTheme="majorHAnsi" w:hAnsiTheme="majorHAnsi"/>
              </w:rPr>
            </w:pPr>
            <w:r w:rsidRPr="00806B3B">
              <w:rPr>
                <w:rFonts w:asciiTheme="majorHAnsi" w:hAnsiTheme="majorHAnsi"/>
              </w:rPr>
              <w:t>Specialist – Onboarding</w:t>
            </w:r>
          </w:p>
        </w:tc>
        <w:tc>
          <w:tcPr>
            <w:tcW w:w="2410" w:type="dxa"/>
            <w:vAlign w:val="center"/>
          </w:tcPr>
          <w:p w14:paraId="531AAA81" w14:textId="5281F361" w:rsidR="00CF2E50" w:rsidRPr="00806B3B" w:rsidRDefault="006015B0" w:rsidP="00CF2E50">
            <w:pPr>
              <w:rPr>
                <w:rFonts w:asciiTheme="majorHAnsi" w:hAnsiTheme="majorHAnsi"/>
              </w:rPr>
            </w:pPr>
            <w:r>
              <w:rPr>
                <w:rFonts w:asciiTheme="majorHAnsi" w:hAnsiTheme="majorHAnsi"/>
              </w:rPr>
              <w:t>Core Leader</w:t>
            </w:r>
          </w:p>
        </w:tc>
      </w:tr>
      <w:tr w:rsidR="00CF2E50" w:rsidRPr="00806B3B" w14:paraId="4F8CF51B" w14:textId="77777777" w:rsidTr="00E11C03">
        <w:trPr>
          <w:trHeight w:val="113"/>
        </w:trPr>
        <w:tc>
          <w:tcPr>
            <w:tcW w:w="2972" w:type="dxa"/>
            <w:vAlign w:val="center"/>
          </w:tcPr>
          <w:p w14:paraId="03D5C748" w14:textId="77777777" w:rsidR="00CF2E50" w:rsidRPr="00806B3B" w:rsidRDefault="00CF2E50" w:rsidP="00CF2E50">
            <w:pPr>
              <w:rPr>
                <w:rFonts w:asciiTheme="majorHAnsi" w:hAnsiTheme="majorHAnsi"/>
              </w:rPr>
            </w:pPr>
            <w:r w:rsidRPr="00806B3B">
              <w:rPr>
                <w:rFonts w:asciiTheme="majorHAnsi" w:hAnsiTheme="majorHAnsi"/>
              </w:rPr>
              <w:t>SmartRecruiters</w:t>
            </w:r>
          </w:p>
        </w:tc>
        <w:tc>
          <w:tcPr>
            <w:tcW w:w="4536" w:type="dxa"/>
          </w:tcPr>
          <w:p w14:paraId="3B4AB779"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3C6D7E24" w14:textId="4E03DDFE" w:rsidR="00CF2E50" w:rsidRPr="00806B3B" w:rsidRDefault="006015B0" w:rsidP="00CF2E50">
            <w:pPr>
              <w:rPr>
                <w:rFonts w:asciiTheme="majorHAnsi" w:hAnsiTheme="majorHAnsi"/>
              </w:rPr>
            </w:pPr>
            <w:r>
              <w:rPr>
                <w:rFonts w:asciiTheme="majorHAnsi" w:hAnsiTheme="majorHAnsi"/>
              </w:rPr>
              <w:t>Strategic Leader</w:t>
            </w:r>
          </w:p>
        </w:tc>
      </w:tr>
      <w:tr w:rsidR="00CF2E50" w:rsidRPr="00806B3B" w14:paraId="73C41C6F" w14:textId="77777777" w:rsidTr="00E11C03">
        <w:trPr>
          <w:trHeight w:val="113"/>
        </w:trPr>
        <w:tc>
          <w:tcPr>
            <w:tcW w:w="2972" w:type="dxa"/>
            <w:vAlign w:val="center"/>
          </w:tcPr>
          <w:p w14:paraId="6DA3F854" w14:textId="77777777" w:rsidR="00CF2E50" w:rsidRPr="00806B3B" w:rsidRDefault="00CF2E50" w:rsidP="00CF2E50">
            <w:pPr>
              <w:rPr>
                <w:rFonts w:asciiTheme="majorHAnsi" w:hAnsiTheme="majorHAnsi"/>
              </w:rPr>
            </w:pPr>
            <w:r w:rsidRPr="00806B3B">
              <w:rPr>
                <w:rFonts w:asciiTheme="majorHAnsi" w:hAnsiTheme="majorHAnsi"/>
              </w:rPr>
              <w:t>softgarden</w:t>
            </w:r>
          </w:p>
        </w:tc>
        <w:tc>
          <w:tcPr>
            <w:tcW w:w="4536" w:type="dxa"/>
          </w:tcPr>
          <w:p w14:paraId="467AA175" w14:textId="77777777" w:rsidR="00CF2E50" w:rsidRPr="00806B3B" w:rsidRDefault="00CF2E50" w:rsidP="00CF2E50">
            <w:pPr>
              <w:rPr>
                <w:rFonts w:asciiTheme="majorHAnsi" w:hAnsiTheme="majorHAnsi"/>
              </w:rPr>
            </w:pPr>
            <w:r w:rsidRPr="00806B3B">
              <w:rPr>
                <w:rFonts w:asciiTheme="majorHAnsi" w:hAnsiTheme="majorHAnsi"/>
              </w:rPr>
              <w:t xml:space="preserve">Suite </w:t>
            </w:r>
          </w:p>
        </w:tc>
        <w:tc>
          <w:tcPr>
            <w:tcW w:w="2410" w:type="dxa"/>
            <w:vAlign w:val="center"/>
          </w:tcPr>
          <w:p w14:paraId="6990D18E" w14:textId="746705B0" w:rsidR="00CF2E50" w:rsidRPr="00806B3B" w:rsidRDefault="006015B0" w:rsidP="00CF2E50">
            <w:pPr>
              <w:rPr>
                <w:rFonts w:asciiTheme="majorHAnsi" w:hAnsiTheme="majorHAnsi"/>
              </w:rPr>
            </w:pPr>
            <w:r>
              <w:rPr>
                <w:rFonts w:asciiTheme="majorHAnsi" w:hAnsiTheme="majorHAnsi"/>
              </w:rPr>
              <w:t>Core Leader</w:t>
            </w:r>
          </w:p>
        </w:tc>
      </w:tr>
      <w:tr w:rsidR="00CF2E50" w:rsidRPr="00806B3B" w14:paraId="0715AC95" w14:textId="77777777" w:rsidTr="00E11C03">
        <w:trPr>
          <w:trHeight w:val="113"/>
        </w:trPr>
        <w:tc>
          <w:tcPr>
            <w:tcW w:w="2972" w:type="dxa"/>
            <w:vAlign w:val="center"/>
          </w:tcPr>
          <w:p w14:paraId="4583C516" w14:textId="77777777" w:rsidR="00CF2E50" w:rsidRPr="00806B3B" w:rsidRDefault="00CF2E50" w:rsidP="00CF2E50">
            <w:pPr>
              <w:rPr>
                <w:rFonts w:asciiTheme="majorHAnsi" w:hAnsiTheme="majorHAnsi"/>
              </w:rPr>
            </w:pPr>
            <w:r w:rsidRPr="00806B3B">
              <w:rPr>
                <w:rFonts w:asciiTheme="majorHAnsi" w:hAnsiTheme="majorHAnsi"/>
              </w:rPr>
              <w:t>Symphony Talent</w:t>
            </w:r>
          </w:p>
        </w:tc>
        <w:tc>
          <w:tcPr>
            <w:tcW w:w="4536" w:type="dxa"/>
          </w:tcPr>
          <w:p w14:paraId="6B2CB315" w14:textId="77777777" w:rsidR="00CF2E50" w:rsidRPr="00806B3B" w:rsidRDefault="00CF2E50" w:rsidP="00CF2E50">
            <w:pPr>
              <w:rPr>
                <w:rFonts w:asciiTheme="majorHAnsi" w:hAnsiTheme="majorHAnsi"/>
              </w:rPr>
            </w:pPr>
            <w:r w:rsidRPr="00806B3B">
              <w:rPr>
                <w:rFonts w:asciiTheme="majorHAnsi" w:hAnsiTheme="majorHAnsi"/>
              </w:rPr>
              <w:t>Specialist - Candidate Experience &amp; CRM</w:t>
            </w:r>
          </w:p>
        </w:tc>
        <w:tc>
          <w:tcPr>
            <w:tcW w:w="2410" w:type="dxa"/>
            <w:vAlign w:val="center"/>
          </w:tcPr>
          <w:p w14:paraId="2CDF2185" w14:textId="33D83F2B" w:rsidR="00CF2E50" w:rsidRPr="00806B3B" w:rsidRDefault="006015B0" w:rsidP="00CF2E50">
            <w:pPr>
              <w:rPr>
                <w:rFonts w:asciiTheme="majorHAnsi" w:hAnsiTheme="majorHAnsi"/>
              </w:rPr>
            </w:pPr>
            <w:r>
              <w:rPr>
                <w:rFonts w:asciiTheme="majorHAnsi" w:hAnsiTheme="majorHAnsi"/>
              </w:rPr>
              <w:t>Strategic Challenger</w:t>
            </w:r>
          </w:p>
        </w:tc>
      </w:tr>
      <w:tr w:rsidR="00CF2E50" w:rsidRPr="00806B3B" w14:paraId="26596B53" w14:textId="77777777" w:rsidTr="00E11C03">
        <w:trPr>
          <w:trHeight w:val="113"/>
        </w:trPr>
        <w:tc>
          <w:tcPr>
            <w:tcW w:w="2972" w:type="dxa"/>
            <w:vAlign w:val="center"/>
          </w:tcPr>
          <w:p w14:paraId="658A8B9F" w14:textId="77777777" w:rsidR="00CF2E50" w:rsidRPr="00806B3B" w:rsidRDefault="00CF2E50" w:rsidP="00CF2E50">
            <w:pPr>
              <w:rPr>
                <w:rFonts w:asciiTheme="majorHAnsi" w:hAnsiTheme="majorHAnsi"/>
              </w:rPr>
            </w:pPr>
            <w:r w:rsidRPr="00806B3B">
              <w:rPr>
                <w:rFonts w:asciiTheme="majorHAnsi" w:hAnsiTheme="majorHAnsi"/>
              </w:rPr>
              <w:t>Talentry</w:t>
            </w:r>
          </w:p>
        </w:tc>
        <w:tc>
          <w:tcPr>
            <w:tcW w:w="4536" w:type="dxa"/>
          </w:tcPr>
          <w:p w14:paraId="0F1B3525" w14:textId="77777777" w:rsidR="00CF2E50" w:rsidRPr="00806B3B" w:rsidRDefault="00CF2E50" w:rsidP="00CF2E50">
            <w:pPr>
              <w:rPr>
                <w:rFonts w:asciiTheme="majorHAnsi" w:hAnsiTheme="majorHAnsi"/>
              </w:rPr>
            </w:pPr>
            <w:r w:rsidRPr="00806B3B">
              <w:rPr>
                <w:rFonts w:asciiTheme="majorHAnsi" w:hAnsiTheme="majorHAnsi"/>
              </w:rPr>
              <w:t>Specialist - Employee Referrals &amp; CRM</w:t>
            </w:r>
          </w:p>
        </w:tc>
        <w:tc>
          <w:tcPr>
            <w:tcW w:w="2410" w:type="dxa"/>
            <w:vAlign w:val="center"/>
          </w:tcPr>
          <w:p w14:paraId="21D292E0" w14:textId="1D1DC763" w:rsidR="00CF2E50" w:rsidRPr="00806B3B" w:rsidRDefault="006015B0" w:rsidP="00CF2E50">
            <w:pPr>
              <w:rPr>
                <w:rFonts w:asciiTheme="majorHAnsi" w:hAnsiTheme="majorHAnsi"/>
              </w:rPr>
            </w:pPr>
            <w:r>
              <w:rPr>
                <w:rFonts w:asciiTheme="majorHAnsi" w:hAnsiTheme="majorHAnsi"/>
              </w:rPr>
              <w:t>Core Challenger</w:t>
            </w:r>
          </w:p>
        </w:tc>
      </w:tr>
      <w:tr w:rsidR="00CF2E50" w:rsidRPr="00806B3B" w14:paraId="6CF714E4" w14:textId="77777777" w:rsidTr="00E11C03">
        <w:trPr>
          <w:trHeight w:val="113"/>
        </w:trPr>
        <w:tc>
          <w:tcPr>
            <w:tcW w:w="2972" w:type="dxa"/>
            <w:vAlign w:val="center"/>
          </w:tcPr>
          <w:p w14:paraId="4F7721B9" w14:textId="6712FD0F" w:rsidR="00CF2E50" w:rsidRPr="00806B3B" w:rsidRDefault="003006C5" w:rsidP="00CF2E50">
            <w:pPr>
              <w:rPr>
                <w:rFonts w:asciiTheme="majorHAnsi" w:hAnsiTheme="majorHAnsi"/>
              </w:rPr>
            </w:pPr>
            <w:r>
              <w:rPr>
                <w:rFonts w:asciiTheme="majorHAnsi" w:hAnsiTheme="majorHAnsi"/>
              </w:rPr>
              <w:t>t</w:t>
            </w:r>
            <w:r w:rsidR="004E0F9A">
              <w:rPr>
                <w:rFonts w:asciiTheme="majorHAnsi" w:hAnsiTheme="majorHAnsi"/>
              </w:rPr>
              <w:t>alentsconnect</w:t>
            </w:r>
          </w:p>
        </w:tc>
        <w:tc>
          <w:tcPr>
            <w:tcW w:w="4536" w:type="dxa"/>
          </w:tcPr>
          <w:p w14:paraId="2855967E" w14:textId="3F882609" w:rsidR="00CF2E50" w:rsidRPr="00806B3B" w:rsidRDefault="004E0F9A" w:rsidP="00CF2E50">
            <w:pPr>
              <w:rPr>
                <w:rFonts w:asciiTheme="majorHAnsi" w:hAnsiTheme="majorHAnsi"/>
              </w:rPr>
            </w:pPr>
            <w:r>
              <w:rPr>
                <w:rFonts w:asciiTheme="majorHAnsi" w:hAnsiTheme="majorHAnsi"/>
              </w:rPr>
              <w:t>Specialist – Career Site</w:t>
            </w:r>
          </w:p>
        </w:tc>
        <w:tc>
          <w:tcPr>
            <w:tcW w:w="2410" w:type="dxa"/>
            <w:vAlign w:val="center"/>
          </w:tcPr>
          <w:p w14:paraId="767B22E8" w14:textId="5209E53D" w:rsidR="00CF2E50" w:rsidRPr="00806B3B" w:rsidRDefault="006015B0" w:rsidP="00CF2E50">
            <w:pPr>
              <w:rPr>
                <w:rFonts w:asciiTheme="majorHAnsi" w:hAnsiTheme="majorHAnsi"/>
              </w:rPr>
            </w:pPr>
            <w:r>
              <w:rPr>
                <w:rFonts w:asciiTheme="majorHAnsi" w:hAnsiTheme="majorHAnsi"/>
              </w:rPr>
              <w:t>Potential Challenger</w:t>
            </w:r>
          </w:p>
        </w:tc>
      </w:tr>
      <w:tr w:rsidR="004E0F9A" w:rsidRPr="00806B3B" w14:paraId="5436C735" w14:textId="77777777" w:rsidTr="00E11C03">
        <w:trPr>
          <w:trHeight w:val="113"/>
        </w:trPr>
        <w:tc>
          <w:tcPr>
            <w:tcW w:w="2972" w:type="dxa"/>
            <w:vAlign w:val="center"/>
          </w:tcPr>
          <w:p w14:paraId="7F00175E" w14:textId="688BA266" w:rsidR="004E0F9A" w:rsidRDefault="004E0F9A" w:rsidP="00CF2E50">
            <w:pPr>
              <w:rPr>
                <w:rFonts w:asciiTheme="majorHAnsi" w:hAnsiTheme="majorHAnsi"/>
              </w:rPr>
            </w:pPr>
            <w:r>
              <w:rPr>
                <w:rFonts w:asciiTheme="majorHAnsi" w:hAnsiTheme="majorHAnsi"/>
              </w:rPr>
              <w:t>Teamtailor</w:t>
            </w:r>
          </w:p>
        </w:tc>
        <w:tc>
          <w:tcPr>
            <w:tcW w:w="4536" w:type="dxa"/>
          </w:tcPr>
          <w:p w14:paraId="418D5ADF" w14:textId="0DAF7C0B" w:rsidR="004E0F9A" w:rsidRDefault="004E0F9A" w:rsidP="00CF2E50">
            <w:pPr>
              <w:rPr>
                <w:rFonts w:asciiTheme="majorHAnsi" w:hAnsiTheme="majorHAnsi"/>
              </w:rPr>
            </w:pPr>
            <w:r>
              <w:rPr>
                <w:rFonts w:asciiTheme="majorHAnsi" w:hAnsiTheme="majorHAnsi"/>
              </w:rPr>
              <w:t>Suite</w:t>
            </w:r>
          </w:p>
        </w:tc>
        <w:tc>
          <w:tcPr>
            <w:tcW w:w="2410" w:type="dxa"/>
            <w:vAlign w:val="center"/>
          </w:tcPr>
          <w:p w14:paraId="66E4023D" w14:textId="3B63E805" w:rsidR="004E0F9A" w:rsidRPr="00806B3B" w:rsidRDefault="006015B0" w:rsidP="00CF2E50">
            <w:pPr>
              <w:rPr>
                <w:rFonts w:asciiTheme="majorHAnsi" w:hAnsiTheme="majorHAnsi"/>
              </w:rPr>
            </w:pPr>
            <w:r>
              <w:rPr>
                <w:rFonts w:asciiTheme="majorHAnsi" w:hAnsiTheme="majorHAnsi"/>
              </w:rPr>
              <w:t>Solid Performer</w:t>
            </w:r>
          </w:p>
        </w:tc>
      </w:tr>
      <w:tr w:rsidR="00CF2E50" w:rsidRPr="00806B3B" w14:paraId="51FF20CB" w14:textId="77777777" w:rsidTr="00E11C03">
        <w:trPr>
          <w:trHeight w:val="113"/>
        </w:trPr>
        <w:tc>
          <w:tcPr>
            <w:tcW w:w="2972" w:type="dxa"/>
            <w:vAlign w:val="center"/>
          </w:tcPr>
          <w:p w14:paraId="5DE95D59" w14:textId="37F6C54D" w:rsidR="00CF2E50" w:rsidRPr="00806B3B" w:rsidRDefault="00CF2E50" w:rsidP="00CF2E50">
            <w:pPr>
              <w:rPr>
                <w:rFonts w:asciiTheme="majorHAnsi" w:hAnsiTheme="majorHAnsi"/>
              </w:rPr>
            </w:pPr>
            <w:r w:rsidRPr="00806B3B">
              <w:rPr>
                <w:rFonts w:asciiTheme="majorHAnsi" w:hAnsiTheme="majorHAnsi"/>
              </w:rPr>
              <w:t>Tribe</w:t>
            </w:r>
            <w:r w:rsidR="00EA3672">
              <w:rPr>
                <w:rFonts w:asciiTheme="majorHAnsi" w:hAnsiTheme="majorHAnsi"/>
              </w:rPr>
              <w:t>p</w:t>
            </w:r>
            <w:r w:rsidRPr="00806B3B">
              <w:rPr>
                <w:rFonts w:asciiTheme="majorHAnsi" w:hAnsiTheme="majorHAnsi"/>
              </w:rPr>
              <w:t>ad</w:t>
            </w:r>
          </w:p>
        </w:tc>
        <w:tc>
          <w:tcPr>
            <w:tcW w:w="4536" w:type="dxa"/>
          </w:tcPr>
          <w:p w14:paraId="5CAEF62C"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3F26E3D4" w14:textId="0EE7B8EB" w:rsidR="00CF2E50" w:rsidRPr="00806B3B" w:rsidRDefault="006015B0" w:rsidP="00CF2E50">
            <w:pPr>
              <w:rPr>
                <w:rFonts w:asciiTheme="majorHAnsi" w:hAnsiTheme="majorHAnsi"/>
              </w:rPr>
            </w:pPr>
            <w:r>
              <w:rPr>
                <w:rFonts w:asciiTheme="majorHAnsi" w:hAnsiTheme="majorHAnsi"/>
              </w:rPr>
              <w:t>Strategic Challenger</w:t>
            </w:r>
          </w:p>
        </w:tc>
      </w:tr>
      <w:tr w:rsidR="004E0F9A" w:rsidRPr="00806B3B" w14:paraId="294608B9" w14:textId="77777777" w:rsidTr="00E11C03">
        <w:trPr>
          <w:trHeight w:val="113"/>
        </w:trPr>
        <w:tc>
          <w:tcPr>
            <w:tcW w:w="2972" w:type="dxa"/>
            <w:vAlign w:val="center"/>
          </w:tcPr>
          <w:p w14:paraId="0C0C186E" w14:textId="392E256D" w:rsidR="004E0F9A" w:rsidRPr="00806B3B" w:rsidRDefault="004E0F9A" w:rsidP="00CF2E50">
            <w:pPr>
              <w:rPr>
                <w:rFonts w:asciiTheme="majorHAnsi" w:hAnsiTheme="majorHAnsi"/>
              </w:rPr>
            </w:pPr>
            <w:r>
              <w:rPr>
                <w:rFonts w:asciiTheme="majorHAnsi" w:hAnsiTheme="majorHAnsi"/>
              </w:rPr>
              <w:t>Vervoe</w:t>
            </w:r>
          </w:p>
        </w:tc>
        <w:tc>
          <w:tcPr>
            <w:tcW w:w="4536" w:type="dxa"/>
          </w:tcPr>
          <w:p w14:paraId="4711F1C7" w14:textId="601F22C4" w:rsidR="004E0F9A" w:rsidRPr="00806B3B" w:rsidRDefault="004E0F9A" w:rsidP="00CF2E50">
            <w:pPr>
              <w:rPr>
                <w:rFonts w:asciiTheme="majorHAnsi" w:hAnsiTheme="majorHAnsi"/>
              </w:rPr>
            </w:pPr>
            <w:r>
              <w:rPr>
                <w:rFonts w:asciiTheme="majorHAnsi" w:hAnsiTheme="majorHAnsi"/>
              </w:rPr>
              <w:t>Specialist – Talent Assessment</w:t>
            </w:r>
          </w:p>
        </w:tc>
        <w:tc>
          <w:tcPr>
            <w:tcW w:w="2410" w:type="dxa"/>
            <w:vAlign w:val="center"/>
          </w:tcPr>
          <w:p w14:paraId="16753384" w14:textId="7FC7CE83" w:rsidR="004E0F9A" w:rsidRPr="00806B3B" w:rsidRDefault="006015B0" w:rsidP="00CF2E50">
            <w:pPr>
              <w:rPr>
                <w:rFonts w:asciiTheme="majorHAnsi" w:hAnsiTheme="majorHAnsi"/>
              </w:rPr>
            </w:pPr>
            <w:r>
              <w:rPr>
                <w:rFonts w:asciiTheme="majorHAnsi" w:hAnsiTheme="majorHAnsi"/>
              </w:rPr>
              <w:t>Potential Performer</w:t>
            </w:r>
          </w:p>
        </w:tc>
      </w:tr>
      <w:tr w:rsidR="00CF2E50" w:rsidRPr="00806B3B" w14:paraId="2BFB175E" w14:textId="77777777" w:rsidTr="00E11C03">
        <w:trPr>
          <w:trHeight w:val="113"/>
        </w:trPr>
        <w:tc>
          <w:tcPr>
            <w:tcW w:w="2972" w:type="dxa"/>
            <w:vAlign w:val="center"/>
          </w:tcPr>
          <w:p w14:paraId="4399F159" w14:textId="77777777" w:rsidR="00CF2E50" w:rsidRPr="00806B3B" w:rsidRDefault="00CF2E50" w:rsidP="00CF2E50">
            <w:pPr>
              <w:rPr>
                <w:rFonts w:asciiTheme="majorHAnsi" w:hAnsiTheme="majorHAnsi"/>
              </w:rPr>
            </w:pPr>
            <w:r w:rsidRPr="00806B3B">
              <w:rPr>
                <w:rFonts w:asciiTheme="majorHAnsi" w:hAnsiTheme="majorHAnsi"/>
              </w:rPr>
              <w:t>VONQ</w:t>
            </w:r>
          </w:p>
        </w:tc>
        <w:tc>
          <w:tcPr>
            <w:tcW w:w="4536" w:type="dxa"/>
          </w:tcPr>
          <w:p w14:paraId="03CCC8DD" w14:textId="77777777" w:rsidR="00CF2E50" w:rsidRPr="00806B3B" w:rsidRDefault="00CF2E50" w:rsidP="00CF2E50">
            <w:pPr>
              <w:rPr>
                <w:rFonts w:asciiTheme="majorHAnsi" w:hAnsiTheme="majorHAnsi"/>
              </w:rPr>
            </w:pPr>
            <w:r w:rsidRPr="00806B3B">
              <w:rPr>
                <w:rFonts w:asciiTheme="majorHAnsi" w:hAnsiTheme="majorHAnsi"/>
              </w:rPr>
              <w:t>Specialist – Recruitment Marketing</w:t>
            </w:r>
          </w:p>
        </w:tc>
        <w:tc>
          <w:tcPr>
            <w:tcW w:w="2410" w:type="dxa"/>
            <w:vAlign w:val="center"/>
          </w:tcPr>
          <w:p w14:paraId="62427E7B" w14:textId="62FF8D46" w:rsidR="00CF2E50" w:rsidRPr="00806B3B" w:rsidRDefault="006015B0" w:rsidP="00CF2E50">
            <w:pPr>
              <w:rPr>
                <w:rFonts w:asciiTheme="majorHAnsi" w:hAnsiTheme="majorHAnsi"/>
              </w:rPr>
            </w:pPr>
            <w:r>
              <w:rPr>
                <w:rFonts w:asciiTheme="majorHAnsi" w:hAnsiTheme="majorHAnsi"/>
              </w:rPr>
              <w:t>Strategic Leader</w:t>
            </w:r>
          </w:p>
        </w:tc>
      </w:tr>
      <w:tr w:rsidR="004E0F9A" w:rsidRPr="00806B3B" w14:paraId="479D4E8D" w14:textId="77777777" w:rsidTr="00E11C03">
        <w:trPr>
          <w:trHeight w:val="113"/>
        </w:trPr>
        <w:tc>
          <w:tcPr>
            <w:tcW w:w="2972" w:type="dxa"/>
            <w:vAlign w:val="center"/>
          </w:tcPr>
          <w:p w14:paraId="7E1CCF41" w14:textId="14B56288" w:rsidR="004E0F9A" w:rsidRPr="00806B3B" w:rsidRDefault="004E0F9A" w:rsidP="00CF2E50">
            <w:pPr>
              <w:rPr>
                <w:rFonts w:asciiTheme="majorHAnsi" w:hAnsiTheme="majorHAnsi"/>
              </w:rPr>
            </w:pPr>
            <w:r>
              <w:rPr>
                <w:rFonts w:asciiTheme="majorHAnsi" w:hAnsiTheme="majorHAnsi"/>
              </w:rPr>
              <w:t>Workable</w:t>
            </w:r>
          </w:p>
        </w:tc>
        <w:tc>
          <w:tcPr>
            <w:tcW w:w="4536" w:type="dxa"/>
          </w:tcPr>
          <w:p w14:paraId="3247F1CA" w14:textId="1D28486B" w:rsidR="004E0F9A" w:rsidRPr="00806B3B" w:rsidRDefault="004E0F9A" w:rsidP="00CF2E50">
            <w:pPr>
              <w:rPr>
                <w:rFonts w:asciiTheme="majorHAnsi" w:hAnsiTheme="majorHAnsi"/>
              </w:rPr>
            </w:pPr>
            <w:r>
              <w:rPr>
                <w:rFonts w:asciiTheme="majorHAnsi" w:hAnsiTheme="majorHAnsi"/>
              </w:rPr>
              <w:t>Suite</w:t>
            </w:r>
          </w:p>
        </w:tc>
        <w:tc>
          <w:tcPr>
            <w:tcW w:w="2410" w:type="dxa"/>
            <w:vAlign w:val="center"/>
          </w:tcPr>
          <w:p w14:paraId="0D13B1EB" w14:textId="052650AA" w:rsidR="004E0F9A" w:rsidRPr="00806B3B" w:rsidRDefault="006015B0" w:rsidP="00CF2E50">
            <w:pPr>
              <w:rPr>
                <w:rFonts w:asciiTheme="majorHAnsi" w:hAnsiTheme="majorHAnsi"/>
              </w:rPr>
            </w:pPr>
            <w:r>
              <w:rPr>
                <w:rFonts w:asciiTheme="majorHAnsi" w:hAnsiTheme="majorHAnsi"/>
              </w:rPr>
              <w:t>Strong Performer</w:t>
            </w:r>
          </w:p>
        </w:tc>
      </w:tr>
      <w:tr w:rsidR="00CF2E50" w:rsidRPr="00806B3B" w14:paraId="3D0659A4" w14:textId="77777777" w:rsidTr="00E11C03">
        <w:trPr>
          <w:trHeight w:val="113"/>
        </w:trPr>
        <w:tc>
          <w:tcPr>
            <w:tcW w:w="2972" w:type="dxa"/>
            <w:vAlign w:val="center"/>
          </w:tcPr>
          <w:p w14:paraId="5ABC2D17" w14:textId="77777777" w:rsidR="00CF2E50" w:rsidRPr="00806B3B" w:rsidRDefault="00CF2E50" w:rsidP="00CF2E50">
            <w:pPr>
              <w:rPr>
                <w:rFonts w:asciiTheme="majorHAnsi" w:hAnsiTheme="majorHAnsi"/>
              </w:rPr>
            </w:pPr>
            <w:r w:rsidRPr="00806B3B">
              <w:rPr>
                <w:rFonts w:asciiTheme="majorHAnsi" w:hAnsiTheme="majorHAnsi"/>
              </w:rPr>
              <w:t>Workday</w:t>
            </w:r>
          </w:p>
        </w:tc>
        <w:tc>
          <w:tcPr>
            <w:tcW w:w="4536" w:type="dxa"/>
          </w:tcPr>
          <w:p w14:paraId="001AB130" w14:textId="77777777" w:rsidR="00CF2E50" w:rsidRPr="00806B3B" w:rsidRDefault="00CF2E50" w:rsidP="00CF2E50">
            <w:pPr>
              <w:rPr>
                <w:rFonts w:asciiTheme="majorHAnsi" w:hAnsiTheme="majorHAnsi"/>
              </w:rPr>
            </w:pPr>
            <w:r w:rsidRPr="00806B3B">
              <w:rPr>
                <w:rFonts w:asciiTheme="majorHAnsi" w:hAnsiTheme="majorHAnsi"/>
              </w:rPr>
              <w:t>Suite</w:t>
            </w:r>
          </w:p>
        </w:tc>
        <w:tc>
          <w:tcPr>
            <w:tcW w:w="2410" w:type="dxa"/>
            <w:vAlign w:val="center"/>
          </w:tcPr>
          <w:p w14:paraId="1B0C2C25" w14:textId="0667D2F5" w:rsidR="00CF2E50" w:rsidRPr="00806B3B" w:rsidRDefault="006015B0" w:rsidP="00CF2E50">
            <w:pPr>
              <w:rPr>
                <w:rFonts w:asciiTheme="majorHAnsi" w:hAnsiTheme="majorHAnsi"/>
              </w:rPr>
            </w:pPr>
            <w:r>
              <w:rPr>
                <w:rFonts w:asciiTheme="majorHAnsi" w:hAnsiTheme="majorHAnsi"/>
              </w:rPr>
              <w:t>Strategic Challenger</w:t>
            </w:r>
          </w:p>
        </w:tc>
      </w:tr>
      <w:bookmarkEnd w:id="1"/>
    </w:tbl>
    <w:p w14:paraId="6F37BB5F" w14:textId="2011C1CC" w:rsidR="00CE7D89" w:rsidRPr="00806B3B" w:rsidRDefault="00CE7D89" w:rsidP="00CE7D89">
      <w:pPr>
        <w:widowControl/>
        <w:adjustRightInd/>
        <w:spacing w:before="0" w:line="240" w:lineRule="auto"/>
        <w:textAlignment w:val="auto"/>
      </w:pPr>
    </w:p>
    <w:p w14:paraId="7A616D43" w14:textId="77777777" w:rsidR="00CE7D89" w:rsidRPr="00806B3B" w:rsidRDefault="00CE7D89">
      <w:pPr>
        <w:widowControl/>
        <w:adjustRightInd/>
        <w:spacing w:before="0" w:line="240" w:lineRule="auto"/>
        <w:textAlignment w:val="auto"/>
      </w:pPr>
      <w:r w:rsidRPr="00806B3B">
        <w:br w:type="page"/>
      </w:r>
    </w:p>
    <w:p w14:paraId="2EE9BD93" w14:textId="77777777" w:rsidR="00115AB7" w:rsidRPr="00ED4867" w:rsidRDefault="00115AB7" w:rsidP="00115AB7">
      <w:pPr>
        <w:pStyle w:val="Heading2"/>
        <w:spacing w:before="120"/>
        <w:rPr>
          <w:lang w:val="de-DE"/>
        </w:rPr>
      </w:pPr>
      <w:r>
        <w:rPr>
          <w:lang w:val="de-DE"/>
        </w:rPr>
        <w:t>Aufgeführte Anbieter</w:t>
      </w:r>
    </w:p>
    <w:p w14:paraId="6A02DCE1" w14:textId="5A89E92C" w:rsidR="00115AB7" w:rsidRPr="00115AB7" w:rsidRDefault="00115AB7" w:rsidP="00115AB7">
      <w:pPr>
        <w:rPr>
          <w:lang w:val="de-DE"/>
        </w:rPr>
      </w:pPr>
      <w:r>
        <w:rPr>
          <w:lang w:val="de-DE"/>
        </w:rPr>
        <w:t>Anbieter werden in die Liste des Fosway 9-Grid™ für Recruiting aufgenommen, wenn ihre Lösungen als entsprechend relevant im Corporate Research Network der Fosway Group wahrgenommen werden, dessen Fokus auf Unternehmen mit Hauptgeschäftssitz in Europa liegt. Infolgedessen erscheinen eventuell auch Anbieter auf der Liste, die außerhalb von EMEA wenig bekannt sind, jedoch aufgrund ihrer Präsenz bei europäischen Unternehmen und zumindestens einigen führenden internationalen Unternehmenskunden mitaufgenommen wurden.</w:t>
      </w:r>
    </w:p>
    <w:p w14:paraId="760CD854" w14:textId="4C77B5BB" w:rsidR="0057046E" w:rsidRPr="00115AB7" w:rsidRDefault="00115AB7" w:rsidP="0057046E">
      <w:pPr>
        <w:pStyle w:val="Heading3"/>
        <w:rPr>
          <w:lang w:val="de-LU"/>
        </w:rPr>
      </w:pPr>
      <w:r w:rsidRPr="00FE4470">
        <w:rPr>
          <w:lang w:val="de-DE"/>
        </w:rPr>
        <w:t xml:space="preserve">Neu und nicht mehr </w:t>
      </w:r>
      <w:r>
        <w:rPr>
          <w:lang w:val="de-DE"/>
        </w:rPr>
        <w:t>aufgeführte Anbieter in</w:t>
      </w:r>
      <w:r>
        <w:rPr>
          <w:lang w:val="de-DE"/>
        </w:rPr>
        <w:t xml:space="preserve"> 2022</w:t>
      </w:r>
    </w:p>
    <w:p w14:paraId="5FAC46D6" w14:textId="37E1ACBB" w:rsidR="00115AB7" w:rsidRPr="00954815" w:rsidRDefault="00115AB7" w:rsidP="00115AB7">
      <w:pPr>
        <w:rPr>
          <w:lang w:val="de-DE"/>
        </w:rPr>
      </w:pPr>
      <w:r w:rsidRPr="00954815">
        <w:rPr>
          <w:lang w:val="de-DE"/>
        </w:rPr>
        <w:t>In diesem Jahr wurde</w:t>
      </w:r>
      <w:r>
        <w:rPr>
          <w:lang w:val="de-DE"/>
        </w:rPr>
        <w:t>n die folgenden Anbieter neu in das 202</w:t>
      </w:r>
      <w:r>
        <w:rPr>
          <w:lang w:val="de-DE"/>
        </w:rPr>
        <w:t>2</w:t>
      </w:r>
      <w:r>
        <w:rPr>
          <w:lang w:val="de-DE"/>
        </w:rPr>
        <w:t>er 9-Grid™ für Recruiting aufgenommen:</w:t>
      </w:r>
    </w:p>
    <w:p w14:paraId="72D32CC3" w14:textId="098BB466" w:rsidR="0057046E" w:rsidRDefault="006336F1" w:rsidP="0057046E">
      <w:pPr>
        <w:pStyle w:val="bullet1"/>
        <w:spacing w:before="120"/>
        <w:ind w:left="1077"/>
        <w:contextualSpacing/>
      </w:pPr>
      <w:r>
        <w:t xml:space="preserve">Adway – </w:t>
      </w:r>
      <w:r w:rsidR="00115AB7">
        <w:t>ein Spezialist für</w:t>
      </w:r>
      <w:r>
        <w:t xml:space="preserve"> Social Recruiting </w:t>
      </w:r>
    </w:p>
    <w:p w14:paraId="2573D7AB" w14:textId="182CD47D" w:rsidR="006336F1" w:rsidRDefault="006336F1" w:rsidP="0057046E">
      <w:pPr>
        <w:pStyle w:val="bullet1"/>
        <w:spacing w:before="120"/>
        <w:ind w:left="1077"/>
        <w:contextualSpacing/>
      </w:pPr>
      <w:r>
        <w:t xml:space="preserve">Appical </w:t>
      </w:r>
      <w:r w:rsidR="00CF2E50">
        <w:t xml:space="preserve">– </w:t>
      </w:r>
      <w:r w:rsidR="00115AB7">
        <w:t xml:space="preserve">ein Spezialist für </w:t>
      </w:r>
      <w:r w:rsidR="00CF2E50">
        <w:t xml:space="preserve">Onboarding </w:t>
      </w:r>
    </w:p>
    <w:p w14:paraId="3F49BDEB" w14:textId="2ED6872A" w:rsidR="006336F1" w:rsidRDefault="006336F1" w:rsidP="0057046E">
      <w:pPr>
        <w:pStyle w:val="bullet1"/>
        <w:spacing w:before="120"/>
        <w:ind w:left="1077"/>
        <w:contextualSpacing/>
      </w:pPr>
      <w:r>
        <w:t xml:space="preserve">Arca24 – </w:t>
      </w:r>
      <w:r w:rsidR="00115AB7">
        <w:t xml:space="preserve">eine </w:t>
      </w:r>
      <w:r w:rsidR="00B01699">
        <w:t>T</w:t>
      </w:r>
      <w:r w:rsidR="00115AB7">
        <w:t xml:space="preserve">alent Acquisition </w:t>
      </w:r>
      <w:r>
        <w:t xml:space="preserve">Suite </w:t>
      </w:r>
    </w:p>
    <w:p w14:paraId="5F523413" w14:textId="6E737F51" w:rsidR="00CF2E50" w:rsidRPr="00115AB7" w:rsidRDefault="00CF2E50" w:rsidP="0057046E">
      <w:pPr>
        <w:pStyle w:val="bullet1"/>
        <w:spacing w:before="120"/>
        <w:ind w:left="1077"/>
        <w:contextualSpacing/>
        <w:rPr>
          <w:lang w:val="de-LU"/>
        </w:rPr>
      </w:pPr>
      <w:r w:rsidRPr="00115AB7">
        <w:rPr>
          <w:lang w:val="de-LU"/>
        </w:rPr>
        <w:t>Cegid –</w:t>
      </w:r>
      <w:r w:rsidR="00115AB7" w:rsidRPr="00115AB7">
        <w:rPr>
          <w:lang w:val="de-LU"/>
        </w:rPr>
        <w:t xml:space="preserve"> die TalentSoft akquiriert haben</w:t>
      </w:r>
      <w:r w:rsidR="00B01699" w:rsidRPr="00115AB7">
        <w:rPr>
          <w:lang w:val="de-LU"/>
        </w:rPr>
        <w:t>,</w:t>
      </w:r>
      <w:r w:rsidR="00115AB7" w:rsidRPr="00115AB7">
        <w:rPr>
          <w:lang w:val="de-LU"/>
        </w:rPr>
        <w:t xml:space="preserve"> einen </w:t>
      </w:r>
      <w:r w:rsidRPr="00115AB7">
        <w:rPr>
          <w:lang w:val="de-LU"/>
        </w:rPr>
        <w:t>Talent Suite</w:t>
      </w:r>
      <w:r w:rsidR="00115AB7">
        <w:rPr>
          <w:lang w:val="de-LU"/>
        </w:rPr>
        <w:t>-Anbieter</w:t>
      </w:r>
    </w:p>
    <w:p w14:paraId="1F2C66F1" w14:textId="3990DBE9" w:rsidR="006336F1" w:rsidRPr="00115AB7" w:rsidRDefault="006336F1" w:rsidP="0057046E">
      <w:pPr>
        <w:pStyle w:val="bullet1"/>
        <w:spacing w:before="120"/>
        <w:ind w:left="1077"/>
        <w:contextualSpacing/>
        <w:rPr>
          <w:lang w:val="de-LU"/>
        </w:rPr>
      </w:pPr>
      <w:r w:rsidRPr="00115AB7">
        <w:rPr>
          <w:lang w:val="de-LU"/>
        </w:rPr>
        <w:t xml:space="preserve">Infinite – </w:t>
      </w:r>
      <w:r w:rsidR="00115AB7" w:rsidRPr="00115AB7">
        <w:rPr>
          <w:lang w:val="de-LU"/>
        </w:rPr>
        <w:t xml:space="preserve">die, die </w:t>
      </w:r>
      <w:r w:rsidRPr="00115AB7">
        <w:rPr>
          <w:lang w:val="de-LU"/>
        </w:rPr>
        <w:t>BrassRing</w:t>
      </w:r>
      <w:r w:rsidR="00115AB7">
        <w:rPr>
          <w:lang w:val="de-LU"/>
        </w:rPr>
        <w:t xml:space="preserve">-Lösung von </w:t>
      </w:r>
      <w:r w:rsidRPr="00115AB7">
        <w:rPr>
          <w:lang w:val="de-LU"/>
        </w:rPr>
        <w:t>IBM</w:t>
      </w:r>
      <w:r w:rsidR="00115AB7">
        <w:rPr>
          <w:lang w:val="de-LU"/>
        </w:rPr>
        <w:t xml:space="preserve"> gekauft haben</w:t>
      </w:r>
    </w:p>
    <w:p w14:paraId="2F1CD7CE" w14:textId="6056055F" w:rsidR="00CF2E50" w:rsidRDefault="00CF2E50" w:rsidP="00CF2E50">
      <w:pPr>
        <w:pStyle w:val="bullet1"/>
        <w:spacing w:before="120"/>
        <w:ind w:left="1077"/>
        <w:contextualSpacing/>
      </w:pPr>
      <w:r>
        <w:t xml:space="preserve">Radancy – </w:t>
      </w:r>
      <w:r w:rsidR="00115AB7">
        <w:t>ein</w:t>
      </w:r>
      <w:r>
        <w:t xml:space="preserve"> </w:t>
      </w:r>
      <w:r w:rsidR="00115AB7">
        <w:t xml:space="preserve">Spezialist für </w:t>
      </w:r>
      <w:r>
        <w:t>Candidate Experience &amp; Relationship Management</w:t>
      </w:r>
    </w:p>
    <w:p w14:paraId="17F00B63" w14:textId="0DC37E02" w:rsidR="00CF2E50" w:rsidRDefault="00CF2E50" w:rsidP="0057046E">
      <w:pPr>
        <w:pStyle w:val="bullet1"/>
        <w:spacing w:before="120"/>
        <w:ind w:left="1077"/>
        <w:contextualSpacing/>
      </w:pPr>
      <w:r>
        <w:t xml:space="preserve">Recruitee – </w:t>
      </w:r>
      <w:r w:rsidR="00115AB7">
        <w:t>eine Talent Acquisition Suite</w:t>
      </w:r>
    </w:p>
    <w:p w14:paraId="47DCA215" w14:textId="0E746F56" w:rsidR="004E0F9A" w:rsidRPr="00115AB7" w:rsidRDefault="005502B5" w:rsidP="0057046E">
      <w:pPr>
        <w:pStyle w:val="bullet1"/>
        <w:spacing w:before="120"/>
        <w:ind w:left="1077"/>
        <w:contextualSpacing/>
        <w:rPr>
          <w:lang w:val="de-LU"/>
        </w:rPr>
      </w:pPr>
      <w:r w:rsidRPr="00115AB7">
        <w:rPr>
          <w:lang w:val="de-LU"/>
        </w:rPr>
        <w:t>t</w:t>
      </w:r>
      <w:r w:rsidR="004E0F9A" w:rsidRPr="00115AB7">
        <w:rPr>
          <w:lang w:val="de-LU"/>
        </w:rPr>
        <w:t xml:space="preserve">alentsconnect – </w:t>
      </w:r>
      <w:r w:rsidR="00115AB7" w:rsidRPr="00115AB7">
        <w:rPr>
          <w:lang w:val="de-LU"/>
        </w:rPr>
        <w:t xml:space="preserve">ein </w:t>
      </w:r>
      <w:r w:rsidR="00115AB7" w:rsidRPr="00115AB7">
        <w:rPr>
          <w:lang w:val="de-LU"/>
        </w:rPr>
        <w:t>Spezialist für</w:t>
      </w:r>
      <w:r w:rsidR="004E0F9A" w:rsidRPr="00115AB7">
        <w:rPr>
          <w:lang w:val="de-LU"/>
        </w:rPr>
        <w:t xml:space="preserve"> </w:t>
      </w:r>
      <w:r w:rsidR="00115AB7" w:rsidRPr="00115AB7">
        <w:rPr>
          <w:lang w:val="de-LU"/>
        </w:rPr>
        <w:t>Karriereseiten</w:t>
      </w:r>
    </w:p>
    <w:p w14:paraId="0FD71359" w14:textId="39088F2F" w:rsidR="00115AB7" w:rsidRDefault="004E0F9A" w:rsidP="0057046E">
      <w:pPr>
        <w:pStyle w:val="bullet1"/>
        <w:spacing w:before="120"/>
        <w:ind w:left="1077"/>
        <w:contextualSpacing/>
      </w:pPr>
      <w:r>
        <w:t xml:space="preserve">Teamtailor </w:t>
      </w:r>
      <w:r w:rsidR="00115AB7">
        <w:t xml:space="preserve">- </w:t>
      </w:r>
      <w:r w:rsidR="00115AB7">
        <w:t xml:space="preserve">eine Talent Acquisition Suite </w:t>
      </w:r>
    </w:p>
    <w:p w14:paraId="770AB0EE" w14:textId="30EBADE7" w:rsidR="004E0F9A" w:rsidRPr="00115AB7" w:rsidRDefault="004E0F9A" w:rsidP="0057046E">
      <w:pPr>
        <w:pStyle w:val="bullet1"/>
        <w:spacing w:before="120"/>
        <w:ind w:left="1077"/>
        <w:contextualSpacing/>
        <w:rPr>
          <w:lang w:val="de-LU"/>
        </w:rPr>
      </w:pPr>
      <w:r w:rsidRPr="00115AB7">
        <w:rPr>
          <w:lang w:val="de-LU"/>
        </w:rPr>
        <w:t xml:space="preserve">Vervoe </w:t>
      </w:r>
      <w:r w:rsidR="00115AB7">
        <w:rPr>
          <w:lang w:val="de-LU"/>
        </w:rPr>
        <w:t>-</w:t>
      </w:r>
      <w:r w:rsidRPr="00115AB7">
        <w:rPr>
          <w:lang w:val="de-LU"/>
        </w:rPr>
        <w:t xml:space="preserve"> </w:t>
      </w:r>
      <w:r w:rsidR="00115AB7" w:rsidRPr="00115AB7">
        <w:rPr>
          <w:lang w:val="de-LU"/>
        </w:rPr>
        <w:t>ein</w:t>
      </w:r>
      <w:r w:rsidRPr="00115AB7">
        <w:rPr>
          <w:lang w:val="de-LU"/>
        </w:rPr>
        <w:t xml:space="preserve"> </w:t>
      </w:r>
      <w:r w:rsidR="00115AB7" w:rsidRPr="00115AB7">
        <w:rPr>
          <w:lang w:val="de-LU"/>
        </w:rPr>
        <w:t xml:space="preserve">Spezialist für </w:t>
      </w:r>
      <w:r w:rsidRPr="00115AB7">
        <w:rPr>
          <w:lang w:val="de-LU"/>
        </w:rPr>
        <w:t xml:space="preserve">Talent Assessment </w:t>
      </w:r>
    </w:p>
    <w:p w14:paraId="02243DD6" w14:textId="40468999" w:rsidR="004E0F9A" w:rsidRPr="00323C5F" w:rsidRDefault="004E0F9A" w:rsidP="0057046E">
      <w:pPr>
        <w:pStyle w:val="bullet1"/>
        <w:spacing w:before="120"/>
        <w:ind w:left="1077"/>
        <w:contextualSpacing/>
      </w:pPr>
      <w:r>
        <w:t xml:space="preserve">Workable - </w:t>
      </w:r>
      <w:r w:rsidR="00115AB7">
        <w:t>ein</w:t>
      </w:r>
      <w:r>
        <w:t xml:space="preserve"> Suite</w:t>
      </w:r>
      <w:r w:rsidR="00115AB7">
        <w:t>-Anbieter.</w:t>
      </w:r>
    </w:p>
    <w:p w14:paraId="311C21F8" w14:textId="0320CC16" w:rsidR="00E63D61" w:rsidRPr="00EF4460" w:rsidRDefault="00E63D61" w:rsidP="00E63D61">
      <w:pPr>
        <w:pStyle w:val="bullet1"/>
        <w:numPr>
          <w:ilvl w:val="0"/>
          <w:numId w:val="0"/>
        </w:numPr>
        <w:rPr>
          <w:lang w:val="de-DE"/>
        </w:rPr>
      </w:pPr>
      <w:r w:rsidRPr="00EF4460">
        <w:rPr>
          <w:lang w:val="de-DE"/>
        </w:rPr>
        <w:t>Außerdem sind im 202</w:t>
      </w:r>
      <w:r>
        <w:rPr>
          <w:lang w:val="de-DE"/>
        </w:rPr>
        <w:t>2</w:t>
      </w:r>
      <w:r w:rsidRPr="00EF4460">
        <w:rPr>
          <w:lang w:val="de-DE"/>
        </w:rPr>
        <w:t xml:space="preserve">er Bericht </w:t>
      </w:r>
      <w:r>
        <w:rPr>
          <w:lang w:val="de-DE"/>
        </w:rPr>
        <w:t>die folgenden Anbieter nicht mehr aufgeführt:</w:t>
      </w:r>
      <w:r w:rsidRPr="00EF4460">
        <w:rPr>
          <w:lang w:val="de-DE"/>
        </w:rPr>
        <w:t xml:space="preserve"> </w:t>
      </w:r>
    </w:p>
    <w:p w14:paraId="0FF6FEE6" w14:textId="3791D2CC" w:rsidR="006336F1" w:rsidRPr="00E63D61" w:rsidRDefault="006336F1" w:rsidP="0057046E">
      <w:pPr>
        <w:pStyle w:val="bullet1"/>
        <w:spacing w:before="120"/>
        <w:ind w:left="1077"/>
        <w:contextualSpacing/>
        <w:rPr>
          <w:lang w:val="de-LU"/>
        </w:rPr>
      </w:pPr>
      <w:r w:rsidRPr="00E63D61">
        <w:rPr>
          <w:lang w:val="de-LU"/>
        </w:rPr>
        <w:t xml:space="preserve">IBM BrassRing </w:t>
      </w:r>
      <w:r w:rsidR="00E63D61">
        <w:rPr>
          <w:lang w:val="de-LU"/>
        </w:rPr>
        <w:t xml:space="preserve">– das Produkt </w:t>
      </w:r>
      <w:r w:rsidR="00E63D61" w:rsidRPr="00E63D61">
        <w:rPr>
          <w:lang w:val="de-LU"/>
        </w:rPr>
        <w:t xml:space="preserve">wurde von </w:t>
      </w:r>
      <w:r w:rsidRPr="00E63D61">
        <w:rPr>
          <w:lang w:val="de-LU"/>
        </w:rPr>
        <w:t>Infinite</w:t>
      </w:r>
      <w:r w:rsidR="00B01699" w:rsidRPr="00E63D61">
        <w:rPr>
          <w:lang w:val="de-LU"/>
        </w:rPr>
        <w:t xml:space="preserve"> Computer Solutions</w:t>
      </w:r>
      <w:r w:rsidR="00E63D61" w:rsidRPr="00E63D61">
        <w:rPr>
          <w:lang w:val="de-LU"/>
        </w:rPr>
        <w:t xml:space="preserve"> gekauft</w:t>
      </w:r>
    </w:p>
    <w:p w14:paraId="1D36A602" w14:textId="59E1D4C2" w:rsidR="0057046E" w:rsidRPr="00E63D61" w:rsidRDefault="00CF2E50" w:rsidP="0057046E">
      <w:pPr>
        <w:pStyle w:val="bullet1"/>
        <w:spacing w:before="120"/>
        <w:ind w:left="1077"/>
        <w:contextualSpacing/>
        <w:rPr>
          <w:lang w:val="de-LU"/>
        </w:rPr>
      </w:pPr>
      <w:r w:rsidRPr="00E63D61">
        <w:rPr>
          <w:lang w:val="de-LU"/>
        </w:rPr>
        <w:t>Talent</w:t>
      </w:r>
      <w:r w:rsidR="004E0F9A" w:rsidRPr="00E63D61">
        <w:rPr>
          <w:lang w:val="de-LU"/>
        </w:rPr>
        <w:t xml:space="preserve">soft </w:t>
      </w:r>
      <w:r w:rsidR="00E63D61">
        <w:rPr>
          <w:lang w:val="de-LU"/>
        </w:rPr>
        <w:t xml:space="preserve">– der Anbieter </w:t>
      </w:r>
      <w:r w:rsidR="00E63D61" w:rsidRPr="00E63D61">
        <w:rPr>
          <w:lang w:val="de-LU"/>
        </w:rPr>
        <w:t xml:space="preserve">wurde von </w:t>
      </w:r>
      <w:r w:rsidR="004E0F9A" w:rsidRPr="00E63D61">
        <w:rPr>
          <w:lang w:val="de-LU"/>
        </w:rPr>
        <w:t>Cegid</w:t>
      </w:r>
      <w:r w:rsidR="00E63D61">
        <w:rPr>
          <w:lang w:val="de-LU"/>
        </w:rPr>
        <w:t xml:space="preserve"> übernommen.</w:t>
      </w:r>
    </w:p>
    <w:p w14:paraId="2E982451" w14:textId="77777777" w:rsidR="00016FD9" w:rsidRPr="00E63D61" w:rsidRDefault="00016FD9">
      <w:pPr>
        <w:widowControl/>
        <w:adjustRightInd/>
        <w:spacing w:before="0" w:line="240" w:lineRule="auto"/>
        <w:textAlignment w:val="auto"/>
        <w:rPr>
          <w:color w:val="D24A12"/>
          <w:sz w:val="48"/>
          <w:szCs w:val="76"/>
          <w:lang w:val="de-LU"/>
        </w:rPr>
      </w:pPr>
      <w:r w:rsidRPr="00E63D61">
        <w:rPr>
          <w:lang w:val="de-LU"/>
        </w:rPr>
        <w:br w:type="page"/>
      </w:r>
    </w:p>
    <w:p w14:paraId="533D0B15" w14:textId="77777777" w:rsidR="00E63D61" w:rsidRPr="007A7AFD" w:rsidRDefault="00E63D61" w:rsidP="00E63D61">
      <w:pPr>
        <w:pStyle w:val="Heading2"/>
        <w:spacing w:before="120"/>
        <w:rPr>
          <w:lang w:val="de-LU"/>
        </w:rPr>
      </w:pPr>
      <w:bookmarkStart w:id="2" w:name="_Toc362882556"/>
      <w:bookmarkStart w:id="3" w:name="_Toc378179540"/>
      <w:bookmarkStart w:id="4" w:name="_Toc389757014"/>
      <w:bookmarkStart w:id="5" w:name="_Toc362869923"/>
      <w:bookmarkStart w:id="6" w:name="_Toc378179572"/>
      <w:bookmarkStart w:id="7" w:name="_Toc389757034"/>
      <w:bookmarkStart w:id="8" w:name="_Toc280017374"/>
      <w:r w:rsidRPr="007A7AFD">
        <w:rPr>
          <w:lang w:val="de-LU"/>
        </w:rPr>
        <w:t>Richtigkeit der Informationen und Gewährleistungen</w:t>
      </w:r>
    </w:p>
    <w:p w14:paraId="67DEF3AD" w14:textId="77777777" w:rsidR="00E63D61" w:rsidRPr="00ED4867" w:rsidRDefault="00E63D61" w:rsidP="00E63D61">
      <w:pPr>
        <w:rPr>
          <w:lang w:val="de-DE"/>
        </w:rPr>
      </w:pPr>
      <w:r>
        <w:rPr>
          <w:lang w:val="de-DE"/>
        </w:rPr>
        <w:t>Die im Fosway 9-Grid™ wiedergegebenen Analysen und Empfehlungen beruhen auf den Informationen, die der Fosway Group aktuell zur Verfügung stehen und aus Quellen stammen, die als zuverlässig angesehen werden. Fosway Group lehnt jegliche Gewährleistung hinsichtlich der Richtigkeit, Vollständigkeit oder Angemessenheit dieser Informationen ab. Fosway Group übernimmt keine Haftung für Fehler, Auslassungen oder Unzulänglichkeiten der hierin enthaltenen Informationen oder für Interpretationen hiervon. Die hierin ausgedrückten Meinungen können jederzeit geändert werden.</w:t>
      </w:r>
    </w:p>
    <w:p w14:paraId="6F3725E3" w14:textId="77777777" w:rsidR="00E63D61" w:rsidRPr="00371D53" w:rsidRDefault="00E63D61" w:rsidP="00E63D61">
      <w:pPr>
        <w:rPr>
          <w:lang w:val="de-DE"/>
        </w:rPr>
      </w:pPr>
      <w:r>
        <w:rPr>
          <w:lang w:val="de-DE"/>
        </w:rPr>
        <w:t>Alle Inhalte sind das urheberrechtliche Eigentum der Fosway Group Limited, solange dies nicht anders gekennzeichnet ist. Alle Rechte vorbehalten.</w:t>
      </w:r>
    </w:p>
    <w:p w14:paraId="4B6C7016" w14:textId="77777777" w:rsidR="00016FD9" w:rsidRPr="00E63D61" w:rsidRDefault="00016FD9">
      <w:pPr>
        <w:widowControl/>
        <w:adjustRightInd/>
        <w:spacing w:before="0" w:line="240" w:lineRule="auto"/>
        <w:textAlignment w:val="auto"/>
        <w:rPr>
          <w:color w:val="D24A12"/>
          <w:sz w:val="72"/>
          <w:szCs w:val="76"/>
          <w:lang w:val="de-LU"/>
        </w:rPr>
      </w:pPr>
      <w:r w:rsidRPr="00E63D61">
        <w:rPr>
          <w:lang w:val="de-LU"/>
        </w:rPr>
        <w:br w:type="page"/>
      </w:r>
    </w:p>
    <w:bookmarkEnd w:id="2"/>
    <w:bookmarkEnd w:id="3"/>
    <w:bookmarkEnd w:id="4"/>
    <w:bookmarkEnd w:id="5"/>
    <w:bookmarkEnd w:id="6"/>
    <w:bookmarkEnd w:id="7"/>
    <w:bookmarkEnd w:id="8"/>
    <w:p w14:paraId="22C3B398" w14:textId="77777777" w:rsidR="00E63D61" w:rsidRPr="00ED4867" w:rsidRDefault="00E63D61" w:rsidP="00E63D61">
      <w:pPr>
        <w:pStyle w:val="Heading1"/>
        <w:spacing w:before="0"/>
        <w:rPr>
          <w:lang w:val="de-DE"/>
        </w:rPr>
      </w:pPr>
      <w:r>
        <w:rPr>
          <w:lang w:val="de-DE"/>
        </w:rPr>
        <w:t>Interpretation des Fosway 9-Grid™</w:t>
      </w:r>
    </w:p>
    <w:p w14:paraId="48CD8032" w14:textId="77777777" w:rsidR="00E63D61" w:rsidRPr="00ED4867" w:rsidRDefault="00E63D61" w:rsidP="00E63D61">
      <w:pPr>
        <w:pStyle w:val="Heading2"/>
        <w:rPr>
          <w:lang w:val="de-DE"/>
        </w:rPr>
      </w:pPr>
      <w:r>
        <w:rPr>
          <w:lang w:val="de-DE"/>
        </w:rPr>
        <w:t>Was ist das Fosway 9-Grid™</w:t>
      </w:r>
    </w:p>
    <w:p w14:paraId="0EBBDDED" w14:textId="77777777" w:rsidR="00E63D61" w:rsidRDefault="00E63D61" w:rsidP="00E63D61">
      <w:pPr>
        <w:rPr>
          <w:lang w:val="de-DE"/>
        </w:rPr>
      </w:pPr>
      <w:r>
        <w:rPr>
          <w:lang w:val="de-DE"/>
        </w:rPr>
        <w:t xml:space="preserve">Das Fosway 9-Grid™ ist ein fünfdimensionales Modell, das genutzt werden kann, um die relative Positionierung verschiedener Lösungen und Anbieter in einem bestimmten Marktsegment zu verstehen. Es erlaubt Organisationen, verschiedene Lösungen marktweit aufgrund ihrer Performance, ihres Potenzials, ihrer Marktpräsenz, ihrer Gesamtbetriebskosten und ihrer zu erwartenden zukünftigen Entwicklung zu vergleichen. </w:t>
      </w:r>
    </w:p>
    <w:p w14:paraId="583D85D1" w14:textId="77777777" w:rsidR="00E63D61" w:rsidRPr="00123E30" w:rsidRDefault="00E63D61" w:rsidP="00E63D61">
      <w:pPr>
        <w:rPr>
          <w:lang w:val="de-DE"/>
        </w:rPr>
      </w:pPr>
      <w:r>
        <w:rPr>
          <w:lang w:val="de-DE"/>
        </w:rPr>
        <w:t xml:space="preserve">Das 9-Grid™ ist einzigartig, weil das Modell in </w:t>
      </w:r>
      <w:r>
        <w:rPr>
          <w:b/>
          <w:bCs/>
          <w:i/>
          <w:iCs/>
          <w:lang w:val="de-DE"/>
        </w:rPr>
        <w:t>allen</w:t>
      </w:r>
      <w:r>
        <w:rPr>
          <w:lang w:val="de-DE"/>
        </w:rPr>
        <w:t xml:space="preserve"> seinen Zonen Wert anzeigt – nicht nur in der oberen rechten. Das 9-Grid™ eröffnet nicht nur ein Verständnis des Marktes, es hilft Unternehmen außerdem dabei, wichtige Maßnahmen zu identifizieren, um die Beziehung zu den Anbietern zu optimieren und deren beste Leistung abzurufen.</w:t>
      </w:r>
    </w:p>
    <w:p w14:paraId="4B439005" w14:textId="77777777" w:rsidR="00E63D61" w:rsidRDefault="00E63D61" w:rsidP="00E63D61">
      <w:pPr>
        <w:rPr>
          <w:lang w:val="de-DE"/>
        </w:rPr>
      </w:pPr>
      <w:r>
        <w:rPr>
          <w:lang w:val="de-DE"/>
        </w:rPr>
        <w:t>Ein 9-Grid™ basiert auf den unabhängigen Studien der Fosway Group in den Märkten für HR, Talentmanagement, Recruiting und Learning in den letzten 25 Jahren und stützt sich auf die Erkenntnisse und Erfahrungen unseres Corporate Research Network. Das Corporate Research Network ist eine Gruppe von HR-, Talent, Learning, und Recruiting-Experten, die gemeinsam über 150 der führenden Unternehmen Europas vertreten. Typischerweise sind dies globale Konzernorganisationen mit Hauptsitz in Europa (oder globale Unternehmen mit Hauptsitz in EMEA).</w:t>
      </w:r>
    </w:p>
    <w:p w14:paraId="79F8FBA3" w14:textId="77777777" w:rsidR="00E63D61" w:rsidRPr="00ED4867" w:rsidRDefault="00E63D61" w:rsidP="00E63D61">
      <w:pPr>
        <w:rPr>
          <w:lang w:val="de-DE"/>
        </w:rPr>
      </w:pPr>
      <w:r>
        <w:rPr>
          <w:lang w:val="de-DE"/>
        </w:rPr>
        <w:t>Im Grunde bildet das 9-Grid™-Modell unsere unabhängige Sicht auf die Lösungsanbieter ab, einschließlich der Aspekte:</w:t>
      </w:r>
    </w:p>
    <w:p w14:paraId="5FDA84AA" w14:textId="77777777" w:rsidR="00E63D61" w:rsidRPr="00904BCD" w:rsidRDefault="00E63D61" w:rsidP="00E63D61">
      <w:pPr>
        <w:pStyle w:val="bullet1"/>
        <w:spacing w:before="120"/>
        <w:ind w:left="1080" w:hanging="360"/>
        <w:rPr>
          <w:lang w:val="de-DE"/>
        </w:rPr>
      </w:pPr>
      <w:r w:rsidRPr="00523E12">
        <w:rPr>
          <w:b/>
          <w:bCs/>
          <w:lang w:val="de-DE"/>
        </w:rPr>
        <w:t xml:space="preserve">Performance </w:t>
      </w:r>
      <w:r w:rsidRPr="00904BCD">
        <w:rPr>
          <w:lang w:val="de-DE"/>
        </w:rPr>
        <w:t>– bestehend aus zwei Elementen: Markt-Performance und Kunden-Performance.</w:t>
      </w:r>
    </w:p>
    <w:p w14:paraId="5D204FB0" w14:textId="77777777" w:rsidR="00E63D61" w:rsidRPr="00371D53" w:rsidRDefault="00E63D61" w:rsidP="00E63D61">
      <w:pPr>
        <w:pStyle w:val="bullet1"/>
        <w:spacing w:before="120"/>
        <w:ind w:left="1080" w:hanging="360"/>
        <w:rPr>
          <w:lang w:val="de-DE"/>
        </w:rPr>
      </w:pPr>
      <w:r w:rsidRPr="00523E12">
        <w:rPr>
          <w:b/>
          <w:bCs/>
          <w:lang w:val="de-DE"/>
        </w:rPr>
        <w:t>Potenzial</w:t>
      </w:r>
      <w:r w:rsidRPr="00904BCD">
        <w:rPr>
          <w:lang w:val="de-DE"/>
        </w:rPr>
        <w:t xml:space="preserve"> – Umfang, Funktionen und Ausgereiftheit.</w:t>
      </w:r>
    </w:p>
    <w:p w14:paraId="3B9DFC4A" w14:textId="77777777" w:rsidR="00E63D61" w:rsidRPr="00123E30" w:rsidRDefault="00E63D61" w:rsidP="00E63D61">
      <w:pPr>
        <w:pStyle w:val="bullet1"/>
        <w:spacing w:before="120"/>
        <w:ind w:left="1080" w:hanging="360"/>
        <w:rPr>
          <w:lang w:val="de-DE"/>
        </w:rPr>
      </w:pPr>
      <w:r>
        <w:rPr>
          <w:b/>
          <w:bCs/>
          <w:lang w:val="de-DE"/>
        </w:rPr>
        <w:t>Präsenz</w:t>
      </w:r>
      <w:r>
        <w:rPr>
          <w:lang w:val="de-DE"/>
        </w:rPr>
        <w:t xml:space="preserve"> – Historische und aktuelle Marktpräsenz. Dies beinhaltet die Größe des Kundenstamms, die Anzahl von Enterprise-Kunden und die Gesamtgröße des Geschäfts innerhalb der Grenzen des von uns untersuchten Marktsegments.</w:t>
      </w:r>
    </w:p>
    <w:p w14:paraId="36E46532" w14:textId="77777777" w:rsidR="00E63D61" w:rsidRPr="00123E30" w:rsidRDefault="00E63D61" w:rsidP="00E63D61">
      <w:pPr>
        <w:pStyle w:val="bullet1"/>
        <w:spacing w:before="120"/>
        <w:ind w:left="1080" w:hanging="360"/>
        <w:rPr>
          <w:b/>
          <w:lang w:val="de-DE"/>
        </w:rPr>
      </w:pPr>
      <w:r>
        <w:rPr>
          <w:b/>
          <w:bCs/>
          <w:lang w:val="de-DE"/>
        </w:rPr>
        <w:t xml:space="preserve">Gesamtbetriebskosten (TCO) </w:t>
      </w:r>
      <w:r>
        <w:rPr>
          <w:lang w:val="de-DE"/>
        </w:rPr>
        <w:t>– die GESAMTEN Kosten für Anschaffung, Einführung, Nutzung und Betrieb der Lösung (typischerweise über einen Zeitraum von drei Jahren). Wichtig ist, dass dies sowohl unternehmensinterne Kosten, als auch externe Ausgaben umfasst.</w:t>
      </w:r>
    </w:p>
    <w:p w14:paraId="730AFF7C" w14:textId="77777777" w:rsidR="00E63D61" w:rsidRPr="00123E30" w:rsidRDefault="00E63D61" w:rsidP="00E63D61">
      <w:pPr>
        <w:pStyle w:val="bullet1"/>
        <w:spacing w:before="120"/>
        <w:ind w:left="1080" w:hanging="360"/>
        <w:rPr>
          <w:lang w:val="de-DE"/>
        </w:rPr>
      </w:pPr>
      <w:r>
        <w:rPr>
          <w:b/>
          <w:bCs/>
          <w:lang w:val="de-DE"/>
        </w:rPr>
        <w:t>Z</w:t>
      </w:r>
      <w:r w:rsidRPr="001E39E1">
        <w:rPr>
          <w:b/>
          <w:bCs/>
          <w:lang w:val="de-DE"/>
        </w:rPr>
        <w:t>u erwartende zukünftige Entwicklung</w:t>
      </w:r>
      <w:r>
        <w:rPr>
          <w:b/>
          <w:bCs/>
          <w:lang w:val="de-DE"/>
        </w:rPr>
        <w:t xml:space="preserve"> </w:t>
      </w:r>
      <w:r>
        <w:rPr>
          <w:lang w:val="de-DE"/>
        </w:rPr>
        <w:t>– unsere Wahrnehmung der künftigen Zugrichtung eines Anbieters im Hinblick auf Performance und Potenzial im Verhältnis zu seiner aktuellen Position und zum Markt insgesamt.</w:t>
      </w:r>
      <w:r w:rsidRPr="009E4C7A">
        <w:rPr>
          <w:lang w:val="de-DE"/>
        </w:rPr>
        <w:t xml:space="preserve"> </w:t>
      </w:r>
      <w:r>
        <w:rPr>
          <w:lang w:val="de-DE"/>
        </w:rPr>
        <w:t>Sie wird über die Positionierung innerhalb einer Zone ausgedrückt.</w:t>
      </w:r>
    </w:p>
    <w:p w14:paraId="07F82D77" w14:textId="77777777" w:rsidR="00E63D61" w:rsidRPr="00ED4867" w:rsidRDefault="00E63D61" w:rsidP="00E63D61">
      <w:pPr>
        <w:spacing w:before="0"/>
        <w:rPr>
          <w:lang w:val="de-DE"/>
        </w:rPr>
      </w:pPr>
      <w:r>
        <w:rPr>
          <w:lang w:val="de-DE"/>
        </w:rPr>
        <w:t xml:space="preserve">Die Deutung der genauen Position eines Anbieters in einer der 9-Grid™-Zonen wird im Dokument </w:t>
      </w:r>
      <w:r w:rsidRPr="003B2678">
        <w:rPr>
          <w:b/>
          <w:bCs/>
          <w:i/>
          <w:iCs/>
          <w:lang w:val="de-DE"/>
        </w:rPr>
        <w:t>Einführung in das 9-Grid™</w:t>
      </w:r>
      <w:r>
        <w:rPr>
          <w:lang w:val="de-DE"/>
        </w:rPr>
        <w:t xml:space="preserve"> ausführlicher erläutert. Dieses ist auf unserer Website auf </w:t>
      </w:r>
      <w:hyperlink r:id="rId9" w:history="1">
        <w:r>
          <w:rPr>
            <w:rStyle w:val="Hyperlink"/>
            <w:lang w:val="de-DE"/>
          </w:rPr>
          <w:t>www.fosway.com</w:t>
        </w:r>
      </w:hyperlink>
      <w:r>
        <w:rPr>
          <w:lang w:val="de-DE"/>
        </w:rPr>
        <w:t xml:space="preserve"> erhältlich. Wir empfehlen, das </w:t>
      </w:r>
      <w:r w:rsidRPr="003B2678">
        <w:rPr>
          <w:i/>
          <w:iCs/>
          <w:lang w:val="de-DE"/>
        </w:rPr>
        <w:t>vollständige</w:t>
      </w:r>
      <w:r>
        <w:rPr>
          <w:lang w:val="de-DE"/>
        </w:rPr>
        <w:t xml:space="preserve"> Dokument zu lesen, um das Modell im Detail zu verstehen.</w:t>
      </w:r>
    </w:p>
    <w:p w14:paraId="56F4D39E" w14:textId="77777777" w:rsidR="00E63D61" w:rsidRPr="00ED4867" w:rsidRDefault="00E63D61" w:rsidP="00E63D61">
      <w:pPr>
        <w:pStyle w:val="Heading2"/>
        <w:rPr>
          <w:lang w:val="de-DE"/>
        </w:rPr>
      </w:pPr>
      <w:r>
        <w:rPr>
          <w:lang w:val="de-DE"/>
        </w:rPr>
        <w:t>Der kritische Unterschied zwischen einem 9-Grid™ und anderen Analystenmodellen</w:t>
      </w:r>
    </w:p>
    <w:p w14:paraId="096746BE" w14:textId="77777777" w:rsidR="00E63D61" w:rsidRPr="00ED4867" w:rsidRDefault="00E63D61" w:rsidP="00E63D61">
      <w:pPr>
        <w:spacing w:before="120"/>
        <w:rPr>
          <w:lang w:val="de-DE"/>
        </w:rPr>
      </w:pPr>
      <w:r>
        <w:rPr>
          <w:lang w:val="de-DE"/>
        </w:rPr>
        <w:t xml:space="preserve">Es gibt einen sehr wichtigen Unterschied zwischen einem 9-Grid™ und anderen Analystenmodellen. Im 9-Grid™ ist eine Platzierung in jeder der neun Zonen von Wert. Noch interessanter ist, dass jede von ihnen mit einer Reihe von Maßnahmen assoziiert ist, die Ihnen helfen können, den Wert der Beziehung mit unterschiedlichen Anbietern zu maximieren.  </w:t>
      </w:r>
    </w:p>
    <w:p w14:paraId="5A11A18B" w14:textId="77777777" w:rsidR="00E63D61" w:rsidRPr="00ED4867" w:rsidRDefault="00E63D61" w:rsidP="00E63D61">
      <w:pPr>
        <w:rPr>
          <w:lang w:val="de-DE"/>
        </w:rPr>
      </w:pPr>
      <w:r>
        <w:rPr>
          <w:lang w:val="de-DE"/>
        </w:rPr>
        <w:t xml:space="preserve">Das bedeutet, dass eine Positionierung oben rechts </w:t>
      </w:r>
      <w:r>
        <w:rPr>
          <w:b/>
          <w:bCs/>
          <w:u w:val="single"/>
          <w:lang w:val="de-DE"/>
        </w:rPr>
        <w:t>nicht</w:t>
      </w:r>
      <w:r>
        <w:rPr>
          <w:lang w:val="de-DE"/>
        </w:rPr>
        <w:t xml:space="preserve"> das einzige relevante Auswahlkriterium darstellt. Für einige Organisationen ist oben rechts eventuell nicht einmal wünschenswert. Es gibt viele andere Zonen, die eine erfolgreiche Partnerschaft signalisieren, besonders wenn man die Position im Hinblick auf die Gesamtbetriebskosten interpretiert.</w:t>
      </w:r>
    </w:p>
    <w:p w14:paraId="716F2603" w14:textId="77777777" w:rsidR="00E63D61" w:rsidRPr="00904BCD" w:rsidRDefault="00E63D61" w:rsidP="00E63D61">
      <w:pPr>
        <w:pStyle w:val="Heading2"/>
        <w:rPr>
          <w:lang w:val="de-DE"/>
        </w:rPr>
      </w:pPr>
      <w:r w:rsidRPr="00904BCD">
        <w:rPr>
          <w:lang w:val="de-DE"/>
        </w:rPr>
        <w:t>Klassifizierung von Suiten gegenüber Spezialisten</w:t>
      </w:r>
    </w:p>
    <w:p w14:paraId="50123D18" w14:textId="77777777" w:rsidR="00E63D61" w:rsidRPr="00ED4867" w:rsidRDefault="00E63D61" w:rsidP="00E63D61">
      <w:pPr>
        <w:rPr>
          <w:lang w:val="de-DE"/>
        </w:rPr>
      </w:pPr>
      <w:bookmarkStart w:id="9" w:name="_Toc378179539"/>
      <w:r>
        <w:rPr>
          <w:lang w:val="de-DE"/>
        </w:rPr>
        <w:t xml:space="preserve">In unserer Analyse haben wir uns hauptsächlich auf Recruiting-Lösungen konzentriert, die für internationale Großunternehmenskunden relevant sind, die vorwiegend über europäische Hauptniederlassungen mit Anbietern interagieren. Infolgedessen gibt es eine Reihe von US-Anbietern, die über keine ausreichende Präsenz in Europa verfügen, um die Aufnahme in unsere aktuelle Analyse zu rechtfertigen. Diese Anbieter vergrößern im Laufe der Zeit ihre Reichweite und Präsenz in EMEA. Dementsprechend erwarten wir, über die kommenden Jahre hinweg neue Lösungen hinzuzufügen. </w:t>
      </w:r>
    </w:p>
    <w:p w14:paraId="66BEB33C" w14:textId="77777777" w:rsidR="00E63D61" w:rsidRPr="00ED4867" w:rsidRDefault="00E63D61" w:rsidP="00E63D61">
      <w:pPr>
        <w:rPr>
          <w:lang w:val="de-DE"/>
        </w:rPr>
      </w:pPr>
      <w:r>
        <w:rPr>
          <w:lang w:val="de-DE"/>
        </w:rPr>
        <w:t>In unserer Analyse haben wir die Lösungen in zwei übergreifende Kategorien eingeteilt: Suite-Lösungen und Spezialisten.</w:t>
      </w:r>
    </w:p>
    <w:p w14:paraId="3CEEE5C1" w14:textId="77777777" w:rsidR="00E63D61" w:rsidRDefault="00E63D61" w:rsidP="00E63D61">
      <w:pPr>
        <w:rPr>
          <w:lang w:val="de-DE" w:eastAsia="en-US"/>
        </w:rPr>
      </w:pPr>
      <w:r w:rsidRPr="009051C7">
        <w:rPr>
          <w:b/>
          <w:bCs/>
          <w:lang w:val="de-DE"/>
        </w:rPr>
        <w:t>Talent Acquisition Suiten</w:t>
      </w:r>
      <w:r w:rsidRPr="009051C7">
        <w:rPr>
          <w:lang w:val="de-DE"/>
        </w:rPr>
        <w:t xml:space="preserve"> </w:t>
      </w:r>
      <w:r w:rsidRPr="009051C7">
        <w:rPr>
          <w:lang w:val="de-DE" w:eastAsia="en-US"/>
        </w:rPr>
        <w:t xml:space="preserve">sind Plattformen, die  eine große Bandbreite traditioneller und moderner Ansätze der nächsten Generation im Bereich </w:t>
      </w:r>
      <w:r>
        <w:rPr>
          <w:lang w:val="de-DE" w:eastAsia="en-US"/>
        </w:rPr>
        <w:t xml:space="preserve">Recruiting </w:t>
      </w:r>
      <w:r w:rsidRPr="009051C7">
        <w:rPr>
          <w:lang w:val="de-DE" w:eastAsia="en-US"/>
        </w:rPr>
        <w:t>unterstützen und miteinander verbinden</w:t>
      </w:r>
      <w:r>
        <w:rPr>
          <w:lang w:val="de-DE" w:eastAsia="en-US"/>
        </w:rPr>
        <w:t xml:space="preserve"> - </w:t>
      </w:r>
      <w:r>
        <w:rPr>
          <w:lang w:val="de-DE"/>
        </w:rPr>
        <w:t>von der Anziehung neuer Talente, über die Bewerberauswahl hin zum Onboarding.</w:t>
      </w:r>
      <w:r w:rsidRPr="009051C7">
        <w:rPr>
          <w:lang w:val="de-DE"/>
        </w:rPr>
        <w:t xml:space="preserve"> </w:t>
      </w:r>
      <w:r>
        <w:rPr>
          <w:lang w:val="de-DE"/>
        </w:rPr>
        <w:t>Lösungen in dieser Kategorie bieten eventuell auch umfassendere Funktionalität für das Talentmanagement. Für unsere Analyse war dies jedoch kein ausschlaggebender Faktor.</w:t>
      </w:r>
    </w:p>
    <w:p w14:paraId="33F0F89A" w14:textId="77777777" w:rsidR="00E63D61" w:rsidRDefault="00E63D61" w:rsidP="00E63D61">
      <w:pPr>
        <w:rPr>
          <w:lang w:val="de-DE"/>
        </w:rPr>
      </w:pPr>
      <w:r w:rsidRPr="009051C7">
        <w:rPr>
          <w:b/>
          <w:bCs/>
          <w:lang w:val="de-DE"/>
        </w:rPr>
        <w:t xml:space="preserve">Talent Acquisition Spezialisten </w:t>
      </w:r>
      <w:r w:rsidRPr="009051C7">
        <w:rPr>
          <w:lang w:val="de-DE" w:eastAsia="en-US"/>
        </w:rPr>
        <w:t xml:space="preserve">sind das Gegenteil. </w:t>
      </w:r>
      <w:r>
        <w:rPr>
          <w:lang w:val="de-DE" w:eastAsia="en-US"/>
        </w:rPr>
        <w:t xml:space="preserve">Sie fokussieren sich unverhohlen auf einen einzelnen Funktionsbereich, der eine disruptive Agenda verfolgt und einen hohen Einfluss auf den Erfolg von Unternehmen ausüben kann. Beispiele sind </w:t>
      </w:r>
      <w:r>
        <w:rPr>
          <w:lang w:val="de-DE"/>
        </w:rPr>
        <w:t>das Management von Candidate Relationship Marketing oder das Onboarding allein.</w:t>
      </w:r>
      <w:r w:rsidRPr="009051C7">
        <w:rPr>
          <w:lang w:val="de-DE" w:eastAsia="en-US"/>
        </w:rPr>
        <w:t xml:space="preserve"> </w:t>
      </w:r>
      <w:r>
        <w:rPr>
          <w:lang w:val="de-DE" w:eastAsia="en-US"/>
        </w:rPr>
        <w:t>Diese Spezialisten bieten ein fokussiertes Wertversprechen und haben den Anspruch, führend in ihrem Spezialgebiet zu sein.</w:t>
      </w:r>
    </w:p>
    <w:p w14:paraId="3E7DFD78" w14:textId="77777777" w:rsidR="00E63D61" w:rsidRDefault="00E63D61" w:rsidP="00E63D61">
      <w:pPr>
        <w:rPr>
          <w:lang w:val="de-DE" w:eastAsia="en-US"/>
        </w:rPr>
      </w:pPr>
      <w:r>
        <w:rPr>
          <w:lang w:val="de-DE" w:eastAsia="en-US"/>
        </w:rPr>
        <w:t>Spezialisten werden in den seltensten Fällen das einzige System in einer Organisation sein. Sie decken nicht alle Bereiche ab, die ein Unternehmen benötigt, um alle Personalbeschaffungsprozesse umfassend und vollständig abzudecken. Stattdessen ist das Ziel der Spezialisten disruptiv auf die Suiten zu wirken, und einen deutlich höheren Wertbeitrag in einer Einzeldisziplin modernen Recruitings zu bieten.</w:t>
      </w:r>
    </w:p>
    <w:p w14:paraId="0271B00D" w14:textId="77777777" w:rsidR="00E63D61" w:rsidRPr="00E63D61" w:rsidRDefault="00E63D61" w:rsidP="00E63D61">
      <w:pPr>
        <w:pStyle w:val="Heading2"/>
        <w:rPr>
          <w:lang w:val="de-LU"/>
        </w:rPr>
      </w:pPr>
      <w:r w:rsidRPr="00E63D61">
        <w:rPr>
          <w:lang w:val="de-LU"/>
        </w:rPr>
        <w:t>Die 9-Grid™-Variablen für Recruiting</w:t>
      </w:r>
    </w:p>
    <w:p w14:paraId="5E7B92D3" w14:textId="77777777" w:rsidR="00E63D61" w:rsidRPr="00ED4867" w:rsidRDefault="00E63D61" w:rsidP="00E63D61">
      <w:pPr>
        <w:rPr>
          <w:lang w:val="de-DE"/>
        </w:rPr>
      </w:pPr>
      <w:bookmarkStart w:id="10" w:name="_Toc362869924"/>
      <w:bookmarkStart w:id="11" w:name="_Toc378179576"/>
      <w:bookmarkStart w:id="12" w:name="_Toc408395202"/>
      <w:bookmarkEnd w:id="9"/>
      <w:r>
        <w:rPr>
          <w:lang w:val="de-DE"/>
        </w:rPr>
        <w:t xml:space="preserve">Was bedeuten Potenzial, Performance, Präsenz und Gesamtbetriebskosten im Kontext von Recruiting? </w:t>
      </w:r>
    </w:p>
    <w:p w14:paraId="45BC9A05" w14:textId="77777777" w:rsidR="00E63D61" w:rsidRPr="009051C7" w:rsidRDefault="00E63D61" w:rsidP="00E63D61">
      <w:pPr>
        <w:pStyle w:val="Heading4"/>
        <w:rPr>
          <w:lang w:val="de-DE"/>
        </w:rPr>
      </w:pPr>
      <w:r w:rsidRPr="009051C7">
        <w:rPr>
          <w:lang w:val="de-DE"/>
        </w:rPr>
        <w:t>Performance</w:t>
      </w:r>
    </w:p>
    <w:p w14:paraId="6F6D9BD6" w14:textId="77777777" w:rsidR="00E63D61" w:rsidRPr="009051C7" w:rsidRDefault="00E63D61" w:rsidP="00E63D61">
      <w:pPr>
        <w:rPr>
          <w:lang w:val="de-DE"/>
        </w:rPr>
      </w:pPr>
      <w:r>
        <w:rPr>
          <w:lang w:val="de-DE"/>
        </w:rPr>
        <w:t xml:space="preserve">Hier liegt der Fokus auf den Entscheidungen der Kunden: Kommt die Lösung bei Auswahlprozessen in die engere Wahl (Shortlist), wird sie letztendlich ausgesucht, erbringt sie das Gewünschte und sind die Kunden zufrieden? Dies wird aus der Perspektive großer, internationaler Konzerne analysiert und basiert auf den Erfahrungen, die Fosway Group von seinem Corporate Research Network und aus allgemeinen Marktbriefings gewonnen hat. Somit reflektiert es nicht unbedingt die Erfahrungen kleinerer oder mittelgroßer Organisationen. </w:t>
      </w:r>
    </w:p>
    <w:p w14:paraId="5B0061C4" w14:textId="77777777" w:rsidR="00E63D61" w:rsidRDefault="00E63D61" w:rsidP="00E63D61">
      <w:pPr>
        <w:pStyle w:val="Heading4"/>
        <w:spacing w:before="0"/>
        <w:rPr>
          <w:lang w:val="de-DE"/>
        </w:rPr>
      </w:pPr>
    </w:p>
    <w:p w14:paraId="38B39450" w14:textId="77777777" w:rsidR="00E63D61" w:rsidRPr="00904BCD" w:rsidRDefault="00E63D61" w:rsidP="00E63D61">
      <w:pPr>
        <w:pStyle w:val="Heading4"/>
        <w:spacing w:before="0"/>
        <w:rPr>
          <w:lang w:val="de-DE"/>
        </w:rPr>
      </w:pPr>
      <w:r w:rsidRPr="00904BCD">
        <w:rPr>
          <w:lang w:val="de-DE"/>
        </w:rPr>
        <w:t>Potenzial</w:t>
      </w:r>
    </w:p>
    <w:p w14:paraId="5C4DA16B" w14:textId="77777777" w:rsidR="00E63D61" w:rsidRPr="00ED4867" w:rsidRDefault="00E63D61" w:rsidP="00E63D61">
      <w:pPr>
        <w:rPr>
          <w:lang w:val="de-DE"/>
        </w:rPr>
      </w:pPr>
      <w:r w:rsidRPr="00123E30">
        <w:rPr>
          <w:lang w:val="de-DE"/>
        </w:rPr>
        <w:t xml:space="preserve">Im Kontext des </w:t>
      </w:r>
      <w:r>
        <w:rPr>
          <w:lang w:val="de-DE"/>
        </w:rPr>
        <w:t>Recruiting</w:t>
      </w:r>
      <w:r w:rsidRPr="00123E30">
        <w:rPr>
          <w:lang w:val="de-DE"/>
        </w:rPr>
        <w:t xml:space="preserve">s deckt der </w:t>
      </w:r>
      <w:r w:rsidRPr="00123E30">
        <w:rPr>
          <w:b/>
          <w:bCs/>
          <w:lang w:val="de-DE"/>
        </w:rPr>
        <w:t>Umfang</w:t>
      </w:r>
      <w:r w:rsidRPr="00123E30">
        <w:rPr>
          <w:lang w:val="de-DE"/>
        </w:rPr>
        <w:t xml:space="preserve"> die Säulen </w:t>
      </w:r>
      <w:r w:rsidRPr="00123E30">
        <w:rPr>
          <w:i/>
          <w:iCs/>
          <w:lang w:val="de-DE"/>
        </w:rPr>
        <w:t>Candidate Attraction</w:t>
      </w:r>
      <w:r w:rsidRPr="00123E30">
        <w:rPr>
          <w:lang w:val="de-DE"/>
        </w:rPr>
        <w:t xml:space="preserve">, </w:t>
      </w:r>
      <w:r w:rsidRPr="00123E30">
        <w:rPr>
          <w:i/>
          <w:iCs/>
          <w:lang w:val="de-DE"/>
        </w:rPr>
        <w:t>Candidate Acquisition</w:t>
      </w:r>
      <w:r w:rsidRPr="00123E30">
        <w:rPr>
          <w:lang w:val="de-DE"/>
        </w:rPr>
        <w:t xml:space="preserve">, </w:t>
      </w:r>
      <w:r w:rsidRPr="00123E30">
        <w:rPr>
          <w:i/>
          <w:iCs/>
          <w:lang w:val="de-DE"/>
        </w:rPr>
        <w:t>Candidate Managment</w:t>
      </w:r>
      <w:r w:rsidRPr="00123E30">
        <w:rPr>
          <w:lang w:val="de-DE"/>
        </w:rPr>
        <w:t xml:space="preserve"> und </w:t>
      </w:r>
      <w:r w:rsidRPr="00123E30">
        <w:rPr>
          <w:i/>
          <w:iCs/>
          <w:lang w:val="de-DE"/>
        </w:rPr>
        <w:t>New Employee Acceleration</w:t>
      </w:r>
      <w:r w:rsidRPr="00123E30">
        <w:rPr>
          <w:lang w:val="de-DE"/>
        </w:rPr>
        <w:t xml:space="preserve">. </w:t>
      </w:r>
      <w:r>
        <w:rPr>
          <w:lang w:val="de-DE"/>
        </w:rPr>
        <w:t>Das folgende Diagramm zeigt eine detailliertere Unterteilung der Funktionsbereiche.</w:t>
      </w:r>
    </w:p>
    <w:p w14:paraId="29367657" w14:textId="77777777" w:rsidR="00E63D61" w:rsidRDefault="00E63D61" w:rsidP="00E63D61">
      <w:pPr>
        <w:spacing w:before="0" w:line="240" w:lineRule="auto"/>
      </w:pPr>
      <w:r>
        <w:rPr>
          <w:noProof/>
        </w:rPr>
        <w:drawing>
          <wp:inline distT="0" distB="0" distL="0" distR="0" wp14:anchorId="078371B7" wp14:editId="58AE3319">
            <wp:extent cx="6188092" cy="3197424"/>
            <wp:effectExtent l="0" t="0" r="3175" b="317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3036" cy="3210313"/>
                    </a:xfrm>
                    <a:prstGeom prst="rect">
                      <a:avLst/>
                    </a:prstGeom>
                    <a:noFill/>
                  </pic:spPr>
                </pic:pic>
              </a:graphicData>
            </a:graphic>
          </wp:inline>
        </w:drawing>
      </w:r>
    </w:p>
    <w:p w14:paraId="2966B3BC" w14:textId="77777777" w:rsidR="00E63D61" w:rsidRPr="009051C7" w:rsidRDefault="00E63D61" w:rsidP="00E63D61">
      <w:pPr>
        <w:jc w:val="center"/>
        <w:rPr>
          <w:sz w:val="16"/>
          <w:szCs w:val="16"/>
          <w:lang w:val="de-DE"/>
        </w:rPr>
      </w:pPr>
      <w:r w:rsidRPr="00904BCD">
        <w:rPr>
          <w:sz w:val="16"/>
          <w:szCs w:val="16"/>
          <w:lang w:val="de-DE"/>
        </w:rPr>
        <w:t xml:space="preserve">Copyright Fosway Group. </w:t>
      </w:r>
      <w:r w:rsidRPr="009051C7">
        <w:rPr>
          <w:sz w:val="16"/>
          <w:szCs w:val="16"/>
          <w:lang w:val="de-DE"/>
        </w:rPr>
        <w:t>Alle Rechte vorbehalten.</w:t>
      </w:r>
    </w:p>
    <w:p w14:paraId="6409FBC0" w14:textId="77777777" w:rsidR="00E63D61" w:rsidRPr="00A67795" w:rsidRDefault="00E63D61" w:rsidP="00E63D61">
      <w:pPr>
        <w:spacing w:before="120"/>
        <w:rPr>
          <w:lang w:val="de-DE"/>
        </w:rPr>
      </w:pPr>
      <w:r>
        <w:rPr>
          <w:lang w:val="de-DE"/>
        </w:rPr>
        <w:t xml:space="preserve">Wir weisen darauf hin, dass wir unsere Analyse in diesem Bericht vorwiegend auf die Bereiche Candidate Attraction, Candidate Acquisition und Candidate Management konzentriert haben. Damit tragen wir der Tatsache Rechnung, dass diese Bereiche aktuell für die meisten Unternehmen in ihrer Auseinandersetzung mit dem Recruiting-Markt Priorität haben. Der Bereich </w:t>
      </w:r>
      <w:r w:rsidRPr="00DC73AC">
        <w:rPr>
          <w:i/>
          <w:iCs/>
          <w:lang w:val="de-DE"/>
        </w:rPr>
        <w:t>New Employee Acceleration</w:t>
      </w:r>
      <w:r>
        <w:rPr>
          <w:lang w:val="de-DE"/>
        </w:rPr>
        <w:t xml:space="preserve"> war in unseren Bewertungen von Talentsuite-Lösungen bisher kein ausgewiesener Schwerpunkt. In dem Maße, in dem wir unsere marktbegleitenden Kommentare zu diesem Marktsegement vertiefen, werden wir auch beginnen, die Bedeutung von New Employee Acceleration, Mitarbeiterempfehlungsprogrammen und Social Relationship Management als kritische zukünftige Themen hervorzuheben.</w:t>
      </w:r>
    </w:p>
    <w:p w14:paraId="6E0BE763" w14:textId="77777777" w:rsidR="00E63D61" w:rsidRPr="00ED4867" w:rsidRDefault="00E63D61" w:rsidP="00E63D61">
      <w:pPr>
        <w:spacing w:before="120"/>
        <w:rPr>
          <w:noProof/>
          <w:lang w:val="de-DE"/>
        </w:rPr>
      </w:pPr>
      <w:r>
        <w:rPr>
          <w:b/>
          <w:bCs/>
          <w:i/>
          <w:iCs/>
          <w:lang w:val="de-DE"/>
        </w:rPr>
        <w:t>Ausgereiftheit</w:t>
      </w:r>
      <w:r>
        <w:rPr>
          <w:lang w:val="de-DE"/>
        </w:rPr>
        <w:t xml:space="preserve"> definiert die funktionale Tiefe der Prozesse und den Grad an Komplexität, der in den Lösungen gehandhabt werden kann. Tools für das mittlere Marktsegment haben meistens einen breiteren Anwendungsbereich, jedoch eine geringere funktionale Tiefe. Eine hohe Ausgereiftheit deutet auf einen hohen Grad an Kontrolle über die Konfigurierbarkeit jedes Prozesses, ebenso wie auf die Möglichkeit zur Unterstützung verschiedener Prozesse hin.</w:t>
      </w:r>
    </w:p>
    <w:p w14:paraId="59B8BDB8" w14:textId="77777777" w:rsidR="00E63D61" w:rsidRPr="00ED4867" w:rsidRDefault="00E63D61" w:rsidP="00E63D61">
      <w:pPr>
        <w:pStyle w:val="Heading4"/>
        <w:rPr>
          <w:lang w:val="de-DE"/>
        </w:rPr>
      </w:pPr>
      <w:r>
        <w:rPr>
          <w:lang w:val="de-DE"/>
        </w:rPr>
        <w:t>Marktpräsenz</w:t>
      </w:r>
    </w:p>
    <w:p w14:paraId="1F532652" w14:textId="77777777" w:rsidR="00E63D61" w:rsidRPr="006B7AB7" w:rsidRDefault="00E63D61" w:rsidP="00E63D61">
      <w:pPr>
        <w:rPr>
          <w:lang w:val="de-DE"/>
        </w:rPr>
      </w:pPr>
      <w:r>
        <w:rPr>
          <w:lang w:val="de-DE"/>
        </w:rPr>
        <w:t>Dies ist die Präsenz der Lösung im Enterprise-Markt. Hierbei geht es im Wesentlichen um die Größe des Kundenstamms sowie um die Präsenz im Markt insgesamt. Auch hier gibt es keine lineare Skala. Die Einstufung erfolgt vielmehr in drei Klassen, die den Reifegrad/die unterschiedlichen Ausprägungen repräsentieren, die wir im Markt vorfinden. Lösungen mit höherer Präsenz werden von einer großen Anzahl von großen Enterprise-Kunden genutzt und weisen insgesamt eine große Benutzeranzahl auf.</w:t>
      </w:r>
    </w:p>
    <w:p w14:paraId="53F1CF89" w14:textId="77777777" w:rsidR="00E63D61" w:rsidRPr="00DC73AC" w:rsidRDefault="00E63D61" w:rsidP="00E63D61">
      <w:pPr>
        <w:pStyle w:val="Heading4"/>
        <w:rPr>
          <w:lang w:val="en-US"/>
        </w:rPr>
      </w:pPr>
      <w:r w:rsidRPr="00DC73AC">
        <w:rPr>
          <w:lang w:val="en-US"/>
        </w:rPr>
        <w:t xml:space="preserve">Gesamtbetriebskosten </w:t>
      </w:r>
      <w:r w:rsidRPr="00123E30">
        <w:rPr>
          <w:lang w:val="en-US"/>
        </w:rPr>
        <w:t>(Total Cost of Own</w:t>
      </w:r>
      <w:r w:rsidRPr="00305050">
        <w:rPr>
          <w:lang w:val="en-US"/>
        </w:rPr>
        <w:t>er</w:t>
      </w:r>
      <w:r w:rsidRPr="00123E30">
        <w:rPr>
          <w:lang w:val="en-US"/>
        </w:rPr>
        <w:t>s</w:t>
      </w:r>
      <w:r>
        <w:rPr>
          <w:lang w:val="en-US"/>
        </w:rPr>
        <w:t>hip)</w:t>
      </w:r>
    </w:p>
    <w:p w14:paraId="7EB39A00" w14:textId="77777777" w:rsidR="00E63D61" w:rsidRPr="00C07C2D" w:rsidRDefault="00E63D61" w:rsidP="00E63D61">
      <w:pPr>
        <w:rPr>
          <w:lang w:val="de-DE"/>
        </w:rPr>
      </w:pPr>
      <w:r>
        <w:rPr>
          <w:lang w:val="de-DE"/>
        </w:rPr>
        <w:t>Die Gesamtbetriebskosten (TCO) sind die gesamten Kosten für die Anschaffung, die Einführung, Nutzung  und den Betrieb der Lösung. Hierbei werden nicht nur die anfänglichen Anschaffungskosten der Plattform berücksichtigt, sondern auch die Betriebskosten der Lösung – insbesondere die Kosten für Hosting, Wartung und Upgrades sowie die Kosten für die Ressourcen, also das Team, für den Betrieb.</w:t>
      </w:r>
    </w:p>
    <w:p w14:paraId="4B27ED08" w14:textId="77777777" w:rsidR="00E63D61" w:rsidRPr="00904BCD" w:rsidRDefault="00E63D61" w:rsidP="00E63D61">
      <w:pPr>
        <w:pStyle w:val="Heading4"/>
        <w:rPr>
          <w:lang w:val="de-DE"/>
        </w:rPr>
      </w:pPr>
      <w:r w:rsidRPr="00904BCD">
        <w:rPr>
          <w:lang w:val="de-DE"/>
        </w:rPr>
        <w:t xml:space="preserve">Zu erwartende zukünftige Entwicklung </w:t>
      </w:r>
    </w:p>
    <w:p w14:paraId="55BD2FA3" w14:textId="77777777" w:rsidR="00E63D61" w:rsidRPr="006B7AB7" w:rsidRDefault="00E63D61" w:rsidP="00E63D61">
      <w:pPr>
        <w:rPr>
          <w:rStyle w:val="Heading1Char"/>
          <w:color w:val="003B4C"/>
          <w:sz w:val="24"/>
          <w:szCs w:val="20"/>
          <w:lang w:val="de-DE"/>
        </w:rPr>
      </w:pPr>
      <w:r>
        <w:rPr>
          <w:lang w:val="de-DE"/>
        </w:rPr>
        <w:t xml:space="preserve">Die zu erwartende zukünftige Entwicklung des Recruiting-Anbieters beschreibt unsere Erwartung an die Zugrichtung des Anbieters im Hinblick auf Performance und Potenzial. Die zu erwartende zukünftige Entwicklung wird im Vergleich zur aktuellen Performance und zum aktuellen Potenzial der Lösung sowie zum Markt insgesamt gemessen. Sie wird über die Positionierung innerhalb einer Zone ausgedrückt. Es handelt sich dabei also </w:t>
      </w:r>
      <w:r>
        <w:rPr>
          <w:b/>
          <w:bCs/>
          <w:u w:val="single"/>
          <w:lang w:val="de-DE"/>
        </w:rPr>
        <w:t>nicht</w:t>
      </w:r>
      <w:r>
        <w:rPr>
          <w:lang w:val="de-DE"/>
        </w:rPr>
        <w:t xml:space="preserve"> um eine relative Positionierung im Vergleich zu anderen Lösungen in derselben Zone.</w:t>
      </w:r>
    </w:p>
    <w:p w14:paraId="55D950FD" w14:textId="77777777" w:rsidR="00E63D61" w:rsidRPr="00A70712" w:rsidRDefault="00E63D61" w:rsidP="00E63D61">
      <w:pPr>
        <w:spacing w:before="120"/>
        <w:rPr>
          <w:sz w:val="22"/>
          <w:szCs w:val="18"/>
          <w:lang w:val="de-DE"/>
        </w:rPr>
      </w:pPr>
      <w:r>
        <w:rPr>
          <w:rStyle w:val="Heading1Char"/>
          <w:lang w:val="de-DE"/>
        </w:rPr>
        <w:t>Nächste Schritte</w:t>
      </w:r>
      <w:bookmarkStart w:id="13" w:name="_Toc378179574"/>
      <w:r>
        <w:rPr>
          <w:rStyle w:val="Heading1Char"/>
          <w:lang w:val="de-DE"/>
        </w:rPr>
        <w:br/>
      </w:r>
      <w:bookmarkEnd w:id="13"/>
      <w:r w:rsidRPr="00A70712">
        <w:rPr>
          <w:rStyle w:val="Heading2Char"/>
          <w:sz w:val="44"/>
          <w:szCs w:val="72"/>
          <w:lang w:val="de-DE"/>
        </w:rPr>
        <w:t xml:space="preserve">Treffen Sie bessere und schnellere Kaufentscheidungen </w:t>
      </w:r>
    </w:p>
    <w:p w14:paraId="0D04CC69" w14:textId="77777777" w:rsidR="00E63D61" w:rsidRPr="00C07C2D" w:rsidRDefault="00E63D61" w:rsidP="00E63D61">
      <w:pPr>
        <w:spacing w:before="120"/>
        <w:rPr>
          <w:lang w:val="de-DE"/>
        </w:rPr>
      </w:pPr>
      <w:r>
        <w:rPr>
          <w:lang w:val="de-DE"/>
        </w:rPr>
        <w:t>Ein wesentlicher Unterschied zwischen dem 9-Grid™ und anderen Analystenmodellen besteht darin, dass eine Platzierung in jeder der neun Zonen einen Wert besitzt. Oben rechts ist nicht immer am besten! Die entscheidende Frage, die Sie sich stellen sollten, ist „Was ist richtig für Sie– für Ihre spezifische Organisation, für Ihre verfügbaren Investitionsmittel und Ressourcen und Ihre tatsächlichen Bedürfnisse und Anforderungen?“</w:t>
      </w:r>
    </w:p>
    <w:p w14:paraId="0C228B19" w14:textId="77777777" w:rsidR="00E63D61" w:rsidRPr="00ED4867" w:rsidRDefault="00E63D61" w:rsidP="00E63D61">
      <w:pPr>
        <w:rPr>
          <w:lang w:val="de-DE"/>
        </w:rPr>
      </w:pPr>
      <w:r>
        <w:rPr>
          <w:lang w:val="de-DE"/>
        </w:rPr>
        <w:t xml:space="preserve">Die 9-Grids™ sind ein hervorragender Ausgangspunkt für die Bewertung aktueller Lieferanten, ebenso wie beim Planen für die Zukunft oder bei der Suche nach neuen Tools und Technologien. Was Sie hier sehen, ist jedoch lediglich die Spitze des Eisbergs. Zusätzlich zum Zugriff auf die dem 9-Grid™ zugrundeliegenden Daten bietet Fosway selbstentwickelte Tools und eine Methodik an, die Unternehmen helfen, bessere und schnellere Kaufentscheidungen im HR zu treffen. Von der Abstimmung mit Ihren Stakeholdern und der Validierung Ihrer Kaufoptionen hin zur Beschleunigung Ihres Ausschreibungs- und Beschaffungsprozesses – Fosway bietet alle Ressourcen an, die Sie brauchen. </w:t>
      </w:r>
      <w:r>
        <w:rPr>
          <w:b/>
          <w:bCs/>
          <w:i/>
          <w:iCs/>
          <w:lang w:val="de-DE"/>
        </w:rPr>
        <w:t>Warum mit dem Beschaffungsprozess ganz von vorne beginnen? Wir verfügen bereits über die Studien und Erkenntnisse, die Ihnen helfen, Lieferanten besser und schneller auszuwählen.</w:t>
      </w:r>
    </w:p>
    <w:p w14:paraId="243F0557" w14:textId="77777777" w:rsidR="00E63D61" w:rsidRPr="00ED4867" w:rsidRDefault="00E63D61" w:rsidP="00E63D61">
      <w:pPr>
        <w:rPr>
          <w:lang w:val="de-DE"/>
        </w:rPr>
      </w:pPr>
      <w:bookmarkStart w:id="14" w:name="_Toc378179575"/>
      <w:r>
        <w:rPr>
          <w:lang w:val="de-DE"/>
        </w:rPr>
        <w:t xml:space="preserve">Um genauere Einzelheiten zu den Daten herauszufinden, die den Fosway 9-Grids™ zugrunde liegen, oder um unabhängiges Feedback und Beratung einzuholen, kontaktieren Sie uns bitte unter </w:t>
      </w:r>
      <w:hyperlink r:id="rId11" w:history="1">
        <w:r>
          <w:rPr>
            <w:rStyle w:val="Hyperlink"/>
            <w:rFonts w:cs="Calibri"/>
            <w:szCs w:val="24"/>
            <w:lang w:val="de-DE"/>
          </w:rPr>
          <w:t>info@fosway.com</w:t>
        </w:r>
      </w:hyperlink>
      <w:r>
        <w:rPr>
          <w:lang w:val="de-DE"/>
        </w:rPr>
        <w:t xml:space="preserve"> oder telefonisch unter </w:t>
      </w:r>
      <w:r>
        <w:rPr>
          <w:b/>
          <w:bCs/>
          <w:lang w:val="de-DE"/>
        </w:rPr>
        <w:t>+44 (0)20 7917 1870</w:t>
      </w:r>
      <w:r>
        <w:rPr>
          <w:lang w:val="de-DE"/>
        </w:rPr>
        <w:t xml:space="preserve">. Sie erhalten Zugriff auf die besten und aktuellsten Erkenntnisse unserer Marktstudien. Zudem genießen Sie die Gewissheit, dass wir völlig unabhängig sind. Wir haben keinerlei eigennütziges Interesse an den Ergebnissen Ihrer Entscheidungen. Wir sorgen lediglich dafür, dass diese Entscheidungen für Ihre Organisation und Ihre Mitarbeiter die richtigen sind. </w:t>
      </w:r>
    </w:p>
    <w:bookmarkEnd w:id="14"/>
    <w:p w14:paraId="20BCAA7B" w14:textId="77777777" w:rsidR="00E63D61" w:rsidRPr="00E63D61" w:rsidRDefault="00E63D61" w:rsidP="00E63D61">
      <w:pPr>
        <w:pStyle w:val="Heading2"/>
        <w:rPr>
          <w:lang w:val="de-LU"/>
        </w:rPr>
      </w:pPr>
      <w:r w:rsidRPr="00E63D61">
        <w:rPr>
          <w:lang w:val="de-LU"/>
        </w:rPr>
        <w:t>Für Anbieter</w:t>
      </w:r>
    </w:p>
    <w:p w14:paraId="00E4FC4A" w14:textId="77777777" w:rsidR="00E63D61" w:rsidRPr="00E63D61" w:rsidRDefault="00E63D61" w:rsidP="00E63D61">
      <w:pPr>
        <w:rPr>
          <w:rStyle w:val="Heading1Char"/>
          <w:lang w:val="de-LU"/>
        </w:rPr>
      </w:pPr>
      <w:r>
        <w:rPr>
          <w:lang w:val="de-DE"/>
        </w:rPr>
        <w:t xml:space="preserve">Fosway Group führt laufende Marktrecherchen durch, sowohl im Rahmen von direkten Befragungen, als auch durch Gespräche mit unserem Corporate Research Network. Dabei verfolgen wir Anbieter direkt und nehmen an Briefings teil. Anbieter mit Interesse an einer engeren Zusammenarbeit mit der Fosway Group laden wir ein, an unserem </w:t>
      </w:r>
      <w:r>
        <w:rPr>
          <w:b/>
          <w:bCs/>
          <w:lang w:val="de-DE"/>
        </w:rPr>
        <w:t>Fosway Vendor Programm (FVP)</w:t>
      </w:r>
      <w:r>
        <w:rPr>
          <w:lang w:val="de-DE"/>
        </w:rPr>
        <w:t xml:space="preserve"> teilzunehmen. Bitte kontaktieren Sie </w:t>
      </w:r>
      <w:hyperlink r:id="rId12" w:history="1">
        <w:r>
          <w:rPr>
            <w:rStyle w:val="Hyperlink"/>
            <w:szCs w:val="24"/>
            <w:lang w:val="de-DE"/>
          </w:rPr>
          <w:t>Philippa Bean</w:t>
        </w:r>
      </w:hyperlink>
      <w:r>
        <w:rPr>
          <w:rStyle w:val="Hyperlink"/>
          <w:szCs w:val="24"/>
          <w:lang w:val="de-DE"/>
        </w:rPr>
        <w:t xml:space="preserve"> </w:t>
      </w:r>
      <w:r>
        <w:rPr>
          <w:lang w:val="de-DE"/>
        </w:rPr>
        <w:t xml:space="preserve">unter </w:t>
      </w:r>
      <w:r>
        <w:rPr>
          <w:b/>
          <w:bCs/>
          <w:lang w:val="de-DE"/>
        </w:rPr>
        <w:t>+44 20 7917 1870</w:t>
      </w:r>
      <w:r>
        <w:rPr>
          <w:lang w:val="de-DE"/>
        </w:rPr>
        <w:t>, um mehr zu erfahren.</w:t>
      </w:r>
      <w:bookmarkEnd w:id="10"/>
      <w:bookmarkEnd w:id="11"/>
      <w:bookmarkEnd w:id="12"/>
    </w:p>
    <w:p w14:paraId="6BAF60EC" w14:textId="77777777" w:rsidR="00E63D61" w:rsidRPr="00E63D61" w:rsidRDefault="00E63D61" w:rsidP="00E63D61">
      <w:pPr>
        <w:widowControl/>
        <w:adjustRightInd/>
        <w:spacing w:before="0" w:line="240" w:lineRule="auto"/>
        <w:textAlignment w:val="auto"/>
        <w:rPr>
          <w:rStyle w:val="Heading1Char"/>
          <w:lang w:val="de-LU"/>
        </w:rPr>
      </w:pPr>
      <w:r w:rsidRPr="00E63D61">
        <w:rPr>
          <w:rStyle w:val="Heading1Char"/>
          <w:lang w:val="de-LU"/>
        </w:rPr>
        <w:br w:type="page"/>
      </w:r>
    </w:p>
    <w:p w14:paraId="422626DC" w14:textId="77777777" w:rsidR="00E63D61" w:rsidRPr="00E63D61" w:rsidRDefault="00E63D61" w:rsidP="00E63D61">
      <w:pPr>
        <w:widowControl/>
        <w:adjustRightInd/>
        <w:spacing w:before="0" w:line="240" w:lineRule="auto"/>
        <w:textAlignment w:val="auto"/>
        <w:rPr>
          <w:rStyle w:val="Heading1Char"/>
          <w:lang w:val="de-LU"/>
        </w:rPr>
      </w:pPr>
      <w:r w:rsidRPr="00E63D61">
        <w:rPr>
          <w:rStyle w:val="Heading1Char"/>
          <w:lang w:val="de-LU"/>
        </w:rPr>
        <w:t>Über Fosway Group</w:t>
      </w:r>
    </w:p>
    <w:p w14:paraId="4CADA54E" w14:textId="77777777" w:rsidR="00E63D61" w:rsidRPr="0044178D" w:rsidRDefault="00E63D61" w:rsidP="00E63D61">
      <w:pPr>
        <w:spacing w:before="120" w:after="120"/>
        <w:rPr>
          <w:lang w:val="de-DE"/>
        </w:rPr>
      </w:pPr>
      <w:r w:rsidRPr="0044178D">
        <w:rPr>
          <w:lang w:val="de-DE"/>
        </w:rPr>
        <w:t>Fosway Group ist der führende europäische Analyst im Bereich Personalmanagement. Unser Fokus liegt auf der nächsten Generation von HR, Talent Management, Recruiting und Learning. Seit unserer Gründung 1996 sind wir für unsere einzigartigen Studien des europäischen Marktes, unsere Unabhängigkeit und unsere Integrität bekannt.</w:t>
      </w:r>
    </w:p>
    <w:p w14:paraId="3CAB83F1" w14:textId="77777777" w:rsidR="00E63D61" w:rsidRDefault="00E63D61" w:rsidP="00E63D61">
      <w:pPr>
        <w:spacing w:before="120" w:after="120"/>
        <w:rPr>
          <w:lang w:val="de-DE"/>
        </w:rPr>
      </w:pPr>
      <w:r w:rsidRPr="0044178D">
        <w:rPr>
          <w:lang w:val="de-DE"/>
        </w:rPr>
        <w:t>Wir analysieren seit über 2</w:t>
      </w:r>
      <w:r>
        <w:rPr>
          <w:lang w:val="de-DE"/>
        </w:rPr>
        <w:t xml:space="preserve">5 </w:t>
      </w:r>
      <w:r w:rsidRPr="0044178D">
        <w:rPr>
          <w:lang w:val="de-DE"/>
        </w:rPr>
        <w:t>Jahren die Realitäten im Markt und liefern Erkenntnisse über die Zukunft von HR, Talent Management und Learning. Fosway-Analysten arbeiten eingehend mit unseren Unternehmenskunden zusammen. Sie verstehen die interne Perspektive der Herausforderungen, mit denen Kunden konfrontiert sind, ebenso wie ihre tatsächlichen Erfahrungen mit den Strategien, Systemen und Anbietern der nächsten Generation. Unsere unabhängige Anbieteranalyse stellt zudem eine unerlässliche Ressource dar, wenn es um Entscheidungen über Innovation und Technologie geht.</w:t>
      </w:r>
    </w:p>
    <w:p w14:paraId="1AF18FE4" w14:textId="77777777" w:rsidR="00E63D61" w:rsidRPr="0044178D" w:rsidRDefault="00E63D61" w:rsidP="00E63D61">
      <w:pPr>
        <w:spacing w:before="120" w:after="120"/>
        <w:rPr>
          <w:lang w:val="de-DE"/>
        </w:rPr>
      </w:pPr>
      <w:r w:rsidRPr="0044178D">
        <w:rPr>
          <w:lang w:val="de-DE"/>
        </w:rPr>
        <w:t xml:space="preserve">Ebenso wie die römische Heerstraße, namens Fosse Way, die unseren Firmennamen inspirierte, werden Sie uns außergewöhnlich direkt finden. Wir haben kein eigennütziges Interesse daran, für welche Anbieter oder Beratungshäuser Sie sich letztendlich entscheiden. Ob Sie also unabhängige Studien, spezifische Ratschläge oder einen „kritischen Freund“ suchen, der für Sie den Dschungel des Markthypes durchdringt – wir können Ihnen sagen, was Sie wissen müssen, um Erfolg zu haben. </w:t>
      </w:r>
    </w:p>
    <w:p w14:paraId="4029E16A" w14:textId="77777777" w:rsidR="00E63D61" w:rsidRPr="007A74A9" w:rsidRDefault="00E63D61" w:rsidP="00E63D61">
      <w:pPr>
        <w:spacing w:before="120" w:after="120"/>
        <w:rPr>
          <w:lang w:val="de-DE"/>
        </w:rPr>
      </w:pPr>
      <w:r w:rsidRPr="007A74A9">
        <w:rPr>
          <w:b/>
          <w:bCs/>
          <w:lang w:val="de-DE"/>
        </w:rPr>
        <w:t>Zu unseren Kunden zählen unter anderem:</w:t>
      </w:r>
      <w:r w:rsidRPr="007A74A9">
        <w:rPr>
          <w:lang w:val="de-DE"/>
        </w:rPr>
        <w:t xml:space="preserve"> Alstom, Aviva, Boots UK, BP, BT, Centrica, Deutsche Bank, Faurecia, HSBC, International SOS, Lloyds Banking Group, Novartis, PwC, Rolls-Royce, Royal Bank of Scotland, Sanofi, Shell, Swiss Re, Telefonica, Thomson Reuters, Toyota Europe und Vodafone.</w:t>
      </w:r>
    </w:p>
    <w:p w14:paraId="21B97334" w14:textId="77777777" w:rsidR="00E63D61" w:rsidRPr="0044178D" w:rsidRDefault="00E63D61" w:rsidP="00E63D61">
      <w:pPr>
        <w:spacing w:after="120" w:line="240" w:lineRule="auto"/>
        <w:ind w:right="-720"/>
        <w:outlineLvl w:val="1"/>
        <w:rPr>
          <w:color w:val="D24A12"/>
          <w:sz w:val="48"/>
          <w:szCs w:val="76"/>
          <w:lang w:val="de-DE"/>
        </w:rPr>
      </w:pPr>
      <w:r w:rsidRPr="0044178D">
        <w:rPr>
          <w:color w:val="D24A12"/>
          <w:spacing w:val="5"/>
          <w:sz w:val="48"/>
          <w:szCs w:val="76"/>
          <w:lang w:val="de-DE"/>
        </w:rPr>
        <w:t>Kontaktieren Sie uns</w:t>
      </w:r>
    </w:p>
    <w:p w14:paraId="6285679B" w14:textId="77777777" w:rsidR="00E63D61" w:rsidRPr="0044178D" w:rsidRDefault="00E63D61" w:rsidP="00E63D61">
      <w:pPr>
        <w:spacing w:after="120" w:line="240" w:lineRule="auto"/>
        <w:outlineLvl w:val="3"/>
        <w:rPr>
          <w:sz w:val="32"/>
          <w:lang w:val="de-DE"/>
        </w:rPr>
      </w:pPr>
      <w:r w:rsidRPr="0044178D">
        <w:rPr>
          <w:spacing w:val="5"/>
          <w:sz w:val="32"/>
          <w:lang w:val="de-DE"/>
        </w:rPr>
        <w:t>Fosway Group Limited</w:t>
      </w:r>
      <w:r w:rsidRPr="0044178D">
        <w:rPr>
          <w:spacing w:val="5"/>
          <w:sz w:val="32"/>
          <w:lang w:val="de-DE"/>
        </w:rPr>
        <w:br/>
      </w:r>
      <w:r w:rsidRPr="0044178D">
        <w:rPr>
          <w:spacing w:val="5"/>
          <w:lang w:val="de-DE"/>
        </w:rPr>
        <w:t>Purlieus Farmhouse, Ewen, Cirencester, Glos. GL7 6BY, Vereinigtes Königreich</w:t>
      </w:r>
    </w:p>
    <w:p w14:paraId="32E49DB8" w14:textId="77777777" w:rsidR="00E63D61" w:rsidRPr="00904BCD" w:rsidRDefault="00E63D61" w:rsidP="00E63D61">
      <w:pPr>
        <w:spacing w:before="0" w:line="240" w:lineRule="auto"/>
        <w:rPr>
          <w:color w:val="617D8F"/>
          <w:lang w:val="de-DE"/>
        </w:rPr>
      </w:pPr>
      <w:r w:rsidRPr="00904BCD">
        <w:rPr>
          <w:spacing w:val="5"/>
          <w:lang w:val="de-DE"/>
        </w:rPr>
        <w:t>Telefon:</w:t>
      </w:r>
      <w:r w:rsidRPr="00904BCD">
        <w:rPr>
          <w:spacing w:val="5"/>
          <w:lang w:val="de-DE"/>
        </w:rPr>
        <w:tab/>
        <w:t xml:space="preserve">+44 (0)20 7917 1870 </w:t>
      </w:r>
      <w:r w:rsidRPr="00904BCD">
        <w:rPr>
          <w:spacing w:val="5"/>
          <w:lang w:val="de-DE"/>
        </w:rPr>
        <w:br/>
        <w:t xml:space="preserve">E-Mail: </w:t>
      </w:r>
      <w:r w:rsidRPr="00904BCD">
        <w:rPr>
          <w:spacing w:val="5"/>
          <w:lang w:val="de-DE"/>
        </w:rPr>
        <w:tab/>
      </w:r>
      <w:hyperlink r:id="rId13" w:history="1">
        <w:r w:rsidRPr="00904BCD">
          <w:rPr>
            <w:color w:val="D13238"/>
            <w:lang w:val="de-DE"/>
          </w:rPr>
          <w:t>info@fosway.com</w:t>
        </w:r>
      </w:hyperlink>
      <w:r w:rsidRPr="00904BCD">
        <w:rPr>
          <w:spacing w:val="5"/>
          <w:lang w:val="de-DE"/>
        </w:rPr>
        <w:br/>
        <w:t>Web:</w:t>
      </w:r>
      <w:r w:rsidRPr="00904BCD">
        <w:rPr>
          <w:lang w:val="de-DE"/>
        </w:rPr>
        <w:tab/>
      </w:r>
      <w:r w:rsidRPr="00904BCD">
        <w:rPr>
          <w:lang w:val="de-DE"/>
        </w:rPr>
        <w:tab/>
      </w:r>
      <w:hyperlink r:id="rId14" w:history="1">
        <w:r w:rsidRPr="00904BCD">
          <w:rPr>
            <w:color w:val="D13238"/>
            <w:lang w:val="de-DE"/>
          </w:rPr>
          <w:t>www.fosway.com</w:t>
        </w:r>
      </w:hyperlink>
    </w:p>
    <w:p w14:paraId="393E26BD" w14:textId="174DE7D6" w:rsidR="0057046E" w:rsidRPr="00E63D61" w:rsidRDefault="0057046E" w:rsidP="00E63D61">
      <w:pPr>
        <w:pStyle w:val="Heading1"/>
        <w:rPr>
          <w:color w:val="617D8F"/>
          <w:lang w:val="de-DE"/>
        </w:rPr>
      </w:pPr>
    </w:p>
    <w:sectPr w:rsidR="0057046E" w:rsidRPr="00E63D61" w:rsidSect="00571C44">
      <w:headerReference w:type="even" r:id="rId15"/>
      <w:headerReference w:type="default" r:id="rId16"/>
      <w:footerReference w:type="default" r:id="rId17"/>
      <w:headerReference w:type="first" r:id="rId18"/>
      <w:footerReference w:type="first" r:id="rId19"/>
      <w:pgSz w:w="11907" w:h="16839" w:code="9"/>
      <w:pgMar w:top="1910" w:right="1041" w:bottom="1560" w:left="1134" w:header="737" w:footer="59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B72CC" w14:textId="77777777" w:rsidR="00513D78" w:rsidRDefault="00513D78" w:rsidP="00357E9C">
      <w:r>
        <w:separator/>
      </w:r>
    </w:p>
  </w:endnote>
  <w:endnote w:type="continuationSeparator" w:id="0">
    <w:p w14:paraId="385F8825" w14:textId="77777777" w:rsidR="00513D78" w:rsidRDefault="00513D78" w:rsidP="00357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lag Light">
    <w:panose1 w:val="00000000000000000000"/>
    <w:charset w:val="00"/>
    <w:family w:val="modern"/>
    <w:notTrueType/>
    <w:pitch w:val="variable"/>
    <w:sig w:usb0="A00000FF" w:usb1="4000006A"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lag Bold">
    <w:panose1 w:val="00000000000000000000"/>
    <w:charset w:val="00"/>
    <w:family w:val="modern"/>
    <w:notTrueType/>
    <w:pitch w:val="variable"/>
    <w:sig w:usb0="A00000FF" w:usb1="4000006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swiss"/>
    <w:pitch w:val="variable"/>
    <w:sig w:usb0="E1000AEF" w:usb1="5000A1FF" w:usb2="00000000" w:usb3="00000000" w:csb0="000001BF" w:csb1="00000000"/>
  </w:font>
  <w:font w:name="Verlag Book">
    <w:panose1 w:val="00000000000000000000"/>
    <w:charset w:val="00"/>
    <w:family w:val="modern"/>
    <w:notTrueType/>
    <w:pitch w:val="variable"/>
    <w:sig w:usb0="A00000FF" w:usb1="4000006A" w:usb2="00000000" w:usb3="00000000" w:csb0="0000009B"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D767D" w14:textId="6DD2EDCE" w:rsidR="00E11C03" w:rsidRPr="00960167" w:rsidRDefault="00E11C03" w:rsidP="00571C44">
    <w:pPr>
      <w:pStyle w:val="Footer"/>
      <w:tabs>
        <w:tab w:val="clear" w:pos="4320"/>
        <w:tab w:val="clear" w:pos="8640"/>
        <w:tab w:val="center" w:pos="4536"/>
        <w:tab w:val="right" w:pos="10065"/>
      </w:tabs>
      <w:spacing w:before="0"/>
      <w:rPr>
        <w:rFonts w:ascii="Verlag Light" w:hAnsi="Verlag Light"/>
        <w:noProof/>
        <w:color w:val="50748A"/>
        <w:szCs w:val="24"/>
        <w:lang w:val="de-LU"/>
      </w:rPr>
    </w:pPr>
    <w:r w:rsidRPr="00AD2239">
      <w:rPr>
        <w:szCs w:val="24"/>
        <w:lang w:val="de-LU"/>
      </w:rPr>
      <w:t xml:space="preserve">© Copyright Fosway Group Limited. </w:t>
    </w:r>
    <w:r w:rsidRPr="00960167">
      <w:rPr>
        <w:szCs w:val="24"/>
        <w:lang w:val="de-LU"/>
      </w:rPr>
      <w:t>All</w:t>
    </w:r>
    <w:r w:rsidR="00960167" w:rsidRPr="00960167">
      <w:rPr>
        <w:szCs w:val="24"/>
        <w:lang w:val="de-LU"/>
      </w:rPr>
      <w:t>e</w:t>
    </w:r>
    <w:r w:rsidR="00960167">
      <w:rPr>
        <w:szCs w:val="24"/>
        <w:lang w:val="de-LU"/>
      </w:rPr>
      <w:t xml:space="preserve"> Rechte vorbehalten</w:t>
    </w:r>
    <w:r w:rsidRPr="00960167">
      <w:rPr>
        <w:szCs w:val="24"/>
        <w:lang w:val="de-LU"/>
      </w:rPr>
      <w:tab/>
    </w:r>
    <w:r w:rsidR="00960167">
      <w:rPr>
        <w:szCs w:val="24"/>
        <w:lang w:val="de-LU"/>
      </w:rPr>
      <w:t>Seite</w:t>
    </w:r>
    <w:r w:rsidRPr="00960167">
      <w:rPr>
        <w:szCs w:val="24"/>
        <w:lang w:val="de-LU"/>
      </w:rPr>
      <w:t xml:space="preserve"> </w:t>
    </w:r>
    <w:r w:rsidRPr="00CE7D89">
      <w:rPr>
        <w:szCs w:val="24"/>
      </w:rPr>
      <w:fldChar w:fldCharType="begin"/>
    </w:r>
    <w:r w:rsidRPr="00960167">
      <w:rPr>
        <w:szCs w:val="24"/>
        <w:lang w:val="de-LU"/>
      </w:rPr>
      <w:instrText xml:space="preserve"> PAGE   \* MERGEFORMAT </w:instrText>
    </w:r>
    <w:r w:rsidRPr="00CE7D89">
      <w:rPr>
        <w:szCs w:val="24"/>
      </w:rPr>
      <w:fldChar w:fldCharType="separate"/>
    </w:r>
    <w:r w:rsidRPr="00960167">
      <w:rPr>
        <w:szCs w:val="24"/>
        <w:lang w:val="de-LU"/>
      </w:rPr>
      <w:t>2</w:t>
    </w:r>
    <w:r w:rsidRPr="00CE7D89">
      <w:rPr>
        <w:noProof/>
        <w:szCs w:val="24"/>
      </w:rPr>
      <w:fldChar w:fldCharType="end"/>
    </w:r>
    <w:r w:rsidRPr="00960167">
      <w:rPr>
        <w:szCs w:val="24"/>
        <w:lang w:val="de-LU"/>
      </w:rPr>
      <w:t xml:space="preserve">   </w:t>
    </w:r>
    <w:r w:rsidRPr="00960167">
      <w:rPr>
        <w:noProof/>
        <w:szCs w:val="24"/>
        <w:lang w:val="de-LU"/>
      </w:rPr>
      <w:br/>
      <w:t>9-GRIDTA-042</w:t>
    </w:r>
    <w:r w:rsidR="004D343C" w:rsidRPr="00960167">
      <w:rPr>
        <w:noProof/>
        <w:szCs w:val="24"/>
        <w:lang w:val="de-LU"/>
      </w:rPr>
      <w:t>2</w:t>
    </w:r>
    <w:r w:rsidR="00960167">
      <w:rPr>
        <w:noProof/>
        <w:szCs w:val="24"/>
        <w:lang w:val="de-LU"/>
      </w:rPr>
      <w:t>-DE</w:t>
    </w:r>
    <w:r w:rsidRPr="00960167">
      <w:rPr>
        <w:noProof/>
        <w:szCs w:val="24"/>
        <w:lang w:val="de-LU"/>
      </w:rPr>
      <w:tab/>
    </w:r>
    <w:r w:rsidRPr="00960167">
      <w:rPr>
        <w:noProof/>
        <w:szCs w:val="24"/>
        <w:lang w:val="de-LU"/>
      </w:rPr>
      <w:tab/>
    </w:r>
    <w:hyperlink r:id="rId1" w:history="1">
      <w:r w:rsidRPr="00960167">
        <w:rPr>
          <w:rStyle w:val="Hyperlink"/>
          <w:noProof/>
          <w:szCs w:val="24"/>
          <w:lang w:val="de-LU"/>
        </w:rPr>
        <w:t>www.fosway.com</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6D0E1" w14:textId="3DCEC802" w:rsidR="00E11C03" w:rsidRPr="00C614B8" w:rsidRDefault="00DB0640" w:rsidP="00B87DC2">
    <w:pPr>
      <w:pStyle w:val="Footer"/>
      <w:tabs>
        <w:tab w:val="clear" w:pos="4320"/>
        <w:tab w:val="clear" w:pos="8640"/>
        <w:tab w:val="left" w:pos="1291"/>
      </w:tabs>
    </w:pPr>
    <w:r>
      <w:rPr>
        <w:noProof/>
      </w:rPr>
      <mc:AlternateContent>
        <mc:Choice Requires="wps">
          <w:drawing>
            <wp:anchor distT="0" distB="0" distL="114300" distR="114300" simplePos="0" relativeHeight="251657728" behindDoc="0" locked="1" layoutInCell="1" allowOverlap="1" wp14:anchorId="02E894F1" wp14:editId="11D1EF1C">
              <wp:simplePos x="0" y="0"/>
              <wp:positionH relativeFrom="page">
                <wp:posOffset>506730</wp:posOffset>
              </wp:positionH>
              <wp:positionV relativeFrom="page">
                <wp:posOffset>10081260</wp:posOffset>
              </wp:positionV>
              <wp:extent cx="6562725" cy="447675"/>
              <wp:effectExtent l="0" t="0" r="0" b="0"/>
              <wp:wrapThrough wrapText="bothSides">
                <wp:wrapPolygon edited="0">
                  <wp:start x="125" y="2757"/>
                  <wp:lineTo x="125" y="18383"/>
                  <wp:lineTo x="21381" y="18383"/>
                  <wp:lineTo x="21381" y="2757"/>
                  <wp:lineTo x="125" y="2757"/>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47675"/>
                      </a:xfrm>
                      <a:prstGeom prst="rect">
                        <a:avLst/>
                      </a:prstGeom>
                      <a:noFill/>
                      <a:ln>
                        <a:noFill/>
                      </a:ln>
                    </wps:spPr>
                    <wps:txbx>
                      <w:txbxContent>
                        <w:p w14:paraId="3BAE7445" w14:textId="33CE998B" w:rsidR="00E11C03" w:rsidRPr="00C07D72" w:rsidRDefault="00E11C03" w:rsidP="006B56B0">
                          <w:pPr>
                            <w:pStyle w:val="Heading5"/>
                            <w:jc w:val="center"/>
                            <w:rPr>
                              <w:rFonts w:ascii="Verlag Light" w:hAnsi="Verlag Light"/>
                              <w:color w:val="50748A"/>
                              <w:sz w:val="20"/>
                            </w:rPr>
                          </w:pPr>
                          <w:r w:rsidRPr="00C07D72">
                            <w:rPr>
                              <w:rFonts w:ascii="Verlag Light" w:hAnsi="Verlag Light"/>
                              <w:color w:val="50748A"/>
                              <w:sz w:val="20"/>
                            </w:rPr>
                            <w:t>© Copyright Fosway Group Limited. All</w:t>
                          </w:r>
                          <w:r w:rsidR="00960167">
                            <w:rPr>
                              <w:rFonts w:ascii="Verlag Light" w:hAnsi="Verlag Light"/>
                              <w:color w:val="50748A"/>
                              <w:sz w:val="20"/>
                            </w:rPr>
                            <w:t>e Rechte vorbehalten</w:t>
                          </w:r>
                          <w:r w:rsidRPr="00C07D72">
                            <w:rPr>
                              <w:rFonts w:ascii="Verlag Light" w:hAnsi="Verlag Light"/>
                              <w:color w:val="50748A"/>
                              <w:sz w:val="20"/>
                            </w:rPr>
                            <w: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894F1" id="_x0000_t202" coordsize="21600,21600" o:spt="202" path="m,l,21600r21600,l21600,xe">
              <v:stroke joinstyle="miter"/>
              <v:path gradientshapeok="t" o:connecttype="rect"/>
            </v:shapetype>
            <v:shape id="Text Box 1" o:spid="_x0000_s1028" type="#_x0000_t202" style="position:absolute;margin-left:39.9pt;margin-top:793.8pt;width:516.75pt;height:3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" filled="f" stroked="f">
              <v:textbox inset=",7.2pt,,7.2pt">
                <w:txbxContent>
                  <w:p w14:paraId="3BAE7445" w14:textId="33CE998B" w:rsidR="00E11C03" w:rsidRPr="00C07D72" w:rsidRDefault="00E11C03" w:rsidP="006B56B0">
                    <w:pPr>
                      <w:pStyle w:val="Heading5"/>
                      <w:jc w:val="center"/>
                      <w:rPr>
                        <w:rFonts w:ascii="Verlag Light" w:hAnsi="Verlag Light"/>
                        <w:color w:val="50748A"/>
                        <w:sz w:val="20"/>
                      </w:rPr>
                    </w:pPr>
                    <w:r w:rsidRPr="00C07D72">
                      <w:rPr>
                        <w:rFonts w:ascii="Verlag Light" w:hAnsi="Verlag Light"/>
                        <w:color w:val="50748A"/>
                        <w:sz w:val="20"/>
                      </w:rPr>
                      <w:t>© Copyright Fosway Group Limited. All</w:t>
                    </w:r>
                    <w:r w:rsidR="00960167">
                      <w:rPr>
                        <w:rFonts w:ascii="Verlag Light" w:hAnsi="Verlag Light"/>
                        <w:color w:val="50748A"/>
                        <w:sz w:val="20"/>
                      </w:rPr>
                      <w:t>e Rechte vorbehalten</w:t>
                    </w:r>
                    <w:r w:rsidRPr="00C07D72">
                      <w:rPr>
                        <w:rFonts w:ascii="Verlag Light" w:hAnsi="Verlag Light"/>
                        <w:color w:val="50748A"/>
                        <w:sz w:val="20"/>
                      </w:rPr>
                      <w:t>.</w:t>
                    </w:r>
                  </w:p>
                </w:txbxContent>
              </v:textbox>
              <w10:wrap type="through" anchorx="page" anchory="page"/>
              <w10:anchorlock/>
            </v:shape>
          </w:pict>
        </mc:Fallback>
      </mc:AlternateContent>
    </w:r>
    <w:r w:rsidR="00E11C03">
      <w:tab/>
    </w:r>
    <w:r w:rsidR="00E11C0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8D8FF" w14:textId="77777777" w:rsidR="00513D78" w:rsidRDefault="00513D78" w:rsidP="00357E9C">
      <w:r>
        <w:separator/>
      </w:r>
    </w:p>
  </w:footnote>
  <w:footnote w:type="continuationSeparator" w:id="0">
    <w:p w14:paraId="4400C569" w14:textId="77777777" w:rsidR="00513D78" w:rsidRDefault="00513D78" w:rsidP="00357E9C">
      <w:r>
        <w:continuationSeparator/>
      </w:r>
    </w:p>
  </w:footnote>
  <w:footnote w:id="1">
    <w:p w14:paraId="0DCAECFD" w14:textId="77777777" w:rsidR="00960167" w:rsidRPr="00313049" w:rsidRDefault="00960167" w:rsidP="00E3279D">
      <w:pPr>
        <w:pStyle w:val="FootnoteText"/>
        <w:spacing w:before="120"/>
      </w:pPr>
      <w:r>
        <w:rPr>
          <w:rStyle w:val="FootnoteReference"/>
        </w:rPr>
        <w:footnoteRef/>
      </w:r>
      <w:r>
        <w:t xml:space="preserve"> Talent Acquisition Realities Research 2022, </w:t>
      </w:r>
      <w:r>
        <w:rPr>
          <w:lang w:val="en-US"/>
        </w:rPr>
        <w:t>Fosway Group</w:t>
      </w:r>
    </w:p>
  </w:footnote>
  <w:footnote w:id="2">
    <w:p w14:paraId="290FFD85" w14:textId="77777777" w:rsidR="002F2479" w:rsidRPr="00F01541" w:rsidRDefault="002F2479" w:rsidP="00E3279D">
      <w:pPr>
        <w:pStyle w:val="FootnoteText"/>
        <w:spacing w:before="120"/>
        <w:rPr>
          <w:lang w:val="en-US"/>
        </w:rPr>
      </w:pPr>
      <w:r>
        <w:rPr>
          <w:rStyle w:val="FootnoteReference"/>
        </w:rPr>
        <w:footnoteRef/>
      </w:r>
      <w:r>
        <w:t xml:space="preserve"> Talent Acquisition Realities Research 2022, </w:t>
      </w:r>
      <w:r>
        <w:rPr>
          <w:lang w:val="en-US"/>
        </w:rPr>
        <w:t>Fosway Group</w:t>
      </w:r>
    </w:p>
  </w:footnote>
  <w:footnote w:id="3">
    <w:p w14:paraId="1848F7D3" w14:textId="77777777" w:rsidR="005E41EC" w:rsidRPr="00F01541" w:rsidRDefault="005E41EC" w:rsidP="00E3279D">
      <w:pPr>
        <w:pStyle w:val="FootnoteText"/>
        <w:spacing w:before="0"/>
        <w:rPr>
          <w:lang w:val="en-US"/>
        </w:rPr>
      </w:pPr>
      <w:r>
        <w:rPr>
          <w:rStyle w:val="FootnoteReference"/>
        </w:rPr>
        <w:footnoteRef/>
      </w:r>
      <w:r>
        <w:t xml:space="preserve"> Talent Acquisition Realities Research 2022, </w:t>
      </w:r>
      <w:r>
        <w:rPr>
          <w:lang w:val="en-US"/>
        </w:rPr>
        <w:t>Fosway Group</w:t>
      </w:r>
    </w:p>
  </w:footnote>
  <w:footnote w:id="4">
    <w:p w14:paraId="26D4C4A1" w14:textId="77777777" w:rsidR="00B93B54" w:rsidRPr="00F01541" w:rsidRDefault="00B93B54" w:rsidP="00E3279D">
      <w:pPr>
        <w:pStyle w:val="FootnoteText"/>
        <w:spacing w:before="120"/>
        <w:rPr>
          <w:lang w:val="en-US"/>
        </w:rPr>
      </w:pPr>
      <w:r>
        <w:rPr>
          <w:rStyle w:val="FootnoteReference"/>
        </w:rPr>
        <w:footnoteRef/>
      </w:r>
      <w:r>
        <w:t xml:space="preserve"> Talent Acquisition Realities Research 2022, </w:t>
      </w:r>
      <w:r>
        <w:rPr>
          <w:lang w:val="en-US"/>
        </w:rPr>
        <w:t>Fosway Group</w:t>
      </w:r>
    </w:p>
  </w:footnote>
  <w:footnote w:id="5">
    <w:p w14:paraId="1583CC6A" w14:textId="77777777" w:rsidR="00B93FD4" w:rsidRPr="00F01541" w:rsidRDefault="00B93FD4" w:rsidP="00E3279D">
      <w:pPr>
        <w:pStyle w:val="FootnoteText"/>
        <w:spacing w:before="120"/>
        <w:rPr>
          <w:lang w:val="en-US"/>
        </w:rPr>
      </w:pPr>
      <w:r>
        <w:rPr>
          <w:rStyle w:val="FootnoteReference"/>
        </w:rPr>
        <w:footnoteRef/>
      </w:r>
      <w:r>
        <w:t xml:space="preserve"> Talent Acquisition Realities Research 2022, </w:t>
      </w:r>
      <w:r>
        <w:rPr>
          <w:lang w:val="en-US"/>
        </w:rPr>
        <w:t>Fosway Group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2406" w14:textId="77777777" w:rsidR="00E11C03" w:rsidRDefault="00513D78" w:rsidP="00357E9C">
    <w:pPr>
      <w:pStyle w:val="Header"/>
    </w:pPr>
    <w:r>
      <w:rPr>
        <w:noProof/>
        <w:lang w:val="en-US" w:eastAsia="en-US"/>
      </w:rPr>
      <w:pict w14:anchorId="2C91A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30.95pt;height:557.7pt;z-index:-251656704;mso-wrap-edited:f;mso-position-horizontal:center;mso-position-horizontal-relative:margin;mso-position-vertical:center;mso-position-vertical-relative:margin" wrapcoords="-37 0 -37 21541 21600 21541 21600 0 -37 0">
          <v:imagedata r:id="rId1" o:title="ELN-report cover bkgd-_0001_light gra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1046B" w14:textId="060E6282" w:rsidR="00E11C03" w:rsidRPr="00D01E3B" w:rsidRDefault="00DB0640" w:rsidP="007B10B8">
    <w:pPr>
      <w:pStyle w:val="Header"/>
      <w:tabs>
        <w:tab w:val="clear" w:pos="8640"/>
        <w:tab w:val="right" w:pos="10065"/>
      </w:tabs>
      <w:rPr>
        <w:rFonts w:ascii="Verlag Light" w:hAnsi="Verlag Light"/>
        <w:spacing w:val="10"/>
        <w:sz w:val="28"/>
      </w:rPr>
    </w:pPr>
    <w:r>
      <w:rPr>
        <w:noProof/>
      </w:rPr>
      <mc:AlternateContent>
        <mc:Choice Requires="wps">
          <w:drawing>
            <wp:anchor distT="0" distB="0" distL="114300" distR="114300" simplePos="0" relativeHeight="251656704" behindDoc="0" locked="0" layoutInCell="1" allowOverlap="1" wp14:anchorId="21CAB33B" wp14:editId="08F04EDE">
              <wp:simplePos x="0" y="0"/>
              <wp:positionH relativeFrom="margin">
                <wp:align>right</wp:align>
              </wp:positionH>
              <wp:positionV relativeFrom="paragraph">
                <wp:posOffset>-215900</wp:posOffset>
              </wp:positionV>
              <wp:extent cx="5523230" cy="5041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3230" cy="504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1BC17F" w14:textId="6C33A5E8" w:rsidR="00E11C03" w:rsidRPr="006B56B0" w:rsidRDefault="00E11C03" w:rsidP="00571C44">
                          <w:pPr>
                            <w:jc w:val="right"/>
                          </w:pPr>
                          <w:r w:rsidRPr="006B56B0">
                            <w:t xml:space="preserve">Fosway 9-Grid™ - </w:t>
                          </w:r>
                          <w:r w:rsidR="00960167">
                            <w:t>Recruiting</w:t>
                          </w:r>
                          <w:r>
                            <w:t xml:space="preserve"> –</w:t>
                          </w:r>
                          <w:r w:rsidRPr="006B56B0">
                            <w:t xml:space="preserve"> </w:t>
                          </w:r>
                          <w:r>
                            <w:t>April 202</w:t>
                          </w:r>
                          <w:r w:rsidR="004D343C">
                            <w:t>2</w:t>
                          </w:r>
                        </w:p>
                        <w:p w14:paraId="5DAE01CE" w14:textId="77777777" w:rsidR="00E11C03" w:rsidRPr="006B56B0" w:rsidRDefault="00E11C03" w:rsidP="00C266DB">
                          <w:pPr>
                            <w:ind w:right="-107"/>
                            <w:jc w:val="right"/>
                            <w:rPr>
                              <w:color w:val="50748A"/>
                              <w:spacing w:val="15"/>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1CAB33B" id="_x0000_t202" coordsize="21600,21600" o:spt="202" path="m,l,21600r21600,l21600,xe">
              <v:stroke joinstyle="miter"/>
              <v:path gradientshapeok="t" o:connecttype="rect"/>
            </v:shapetype>
            <v:shape id="Text Box 4" o:spid="_x0000_s1027" type="#_x0000_t202" style="position:absolute;margin-left:383.7pt;margin-top:-17pt;width:434.9pt;height:39.7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" filled="f" stroked="f" strokeweight=".5pt">
              <v:textbox>
                <w:txbxContent>
                  <w:p w14:paraId="251BC17F" w14:textId="6C33A5E8" w:rsidR="00E11C03" w:rsidRPr="006B56B0" w:rsidRDefault="00E11C03" w:rsidP="00571C44">
                    <w:pPr>
                      <w:jc w:val="right"/>
                    </w:pPr>
                    <w:r w:rsidRPr="006B56B0">
                      <w:t xml:space="preserve">Fosway 9-Grid™ - </w:t>
                    </w:r>
                    <w:r w:rsidR="00960167">
                      <w:t>Recruiting</w:t>
                    </w:r>
                    <w:r>
                      <w:t xml:space="preserve"> –</w:t>
                    </w:r>
                    <w:r w:rsidRPr="006B56B0">
                      <w:t xml:space="preserve"> </w:t>
                    </w:r>
                    <w:r>
                      <w:t>April 202</w:t>
                    </w:r>
                    <w:r w:rsidR="004D343C">
                      <w:t>2</w:t>
                    </w:r>
                  </w:p>
                  <w:p w14:paraId="5DAE01CE" w14:textId="77777777" w:rsidR="00E11C03" w:rsidRPr="006B56B0" w:rsidRDefault="00E11C03" w:rsidP="00C266DB">
                    <w:pPr>
                      <w:ind w:right="-107"/>
                      <w:jc w:val="right"/>
                      <w:rPr>
                        <w:color w:val="50748A"/>
                        <w:spacing w:val="15"/>
                        <w:sz w:val="20"/>
                      </w:rPr>
                    </w:pPr>
                  </w:p>
                </w:txbxContent>
              </v:textbox>
              <w10:wrap anchorx="margin"/>
            </v:shape>
          </w:pict>
        </mc:Fallback>
      </mc:AlternateContent>
    </w:r>
    <w:r w:rsidR="00E11C03" w:rsidRPr="00D01E3B">
      <w:rPr>
        <w:rFonts w:ascii="Verlag Light" w:hAnsi="Verlag Light"/>
        <w:noProof/>
        <w:spacing w:val="10"/>
        <w:sz w:val="28"/>
      </w:rPr>
      <w:drawing>
        <wp:anchor distT="0" distB="0" distL="114300" distR="114300" simplePos="0" relativeHeight="251655680" behindDoc="1" locked="0" layoutInCell="1" allowOverlap="1" wp14:anchorId="77BE5FB1" wp14:editId="5D6A1245">
          <wp:simplePos x="0" y="0"/>
          <wp:positionH relativeFrom="page">
            <wp:posOffset>-23968</wp:posOffset>
          </wp:positionH>
          <wp:positionV relativeFrom="page">
            <wp:posOffset>6985</wp:posOffset>
          </wp:positionV>
          <wp:extent cx="7789496" cy="914400"/>
          <wp:effectExtent l="0" t="0" r="2540" b="0"/>
          <wp:wrapNone/>
          <wp:docPr id="7" name="Picture 7" descr="Untitled:Users:craigcalloway:Desktop:ELN Template:ELN-report-interio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craigcalloway:Desktop:ELN Template:ELN-report-interior pag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90908"/>
                  <a:stretch/>
                </pic:blipFill>
                <pic:spPr bwMode="auto">
                  <a:xfrm>
                    <a:off x="0" y="0"/>
                    <a:ext cx="7789496" cy="9144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E120" w14:textId="77777777" w:rsidR="00E11C03" w:rsidRDefault="00E11C03" w:rsidP="00C8058C">
    <w:pPr>
      <w:pStyle w:val="Header"/>
      <w:tabs>
        <w:tab w:val="clear" w:pos="4320"/>
        <w:tab w:val="clear" w:pos="8640"/>
        <w:tab w:val="center" w:pos="4866"/>
      </w:tabs>
    </w:pPr>
    <w:r>
      <w:rPr>
        <w:noProof/>
      </w:rPr>
      <w:drawing>
        <wp:anchor distT="0" distB="0" distL="114300" distR="114300" simplePos="0" relativeHeight="251658752" behindDoc="1" locked="0" layoutInCell="1" allowOverlap="1" wp14:anchorId="494BBC67" wp14:editId="7987A55D">
          <wp:simplePos x="0" y="0"/>
          <wp:positionH relativeFrom="page">
            <wp:align>right</wp:align>
          </wp:positionH>
          <wp:positionV relativeFrom="paragraph">
            <wp:posOffset>-465128</wp:posOffset>
          </wp:positionV>
          <wp:extent cx="7554039" cy="10684476"/>
          <wp:effectExtent l="0" t="0" r="889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ckground A4.png"/>
                  <pic:cNvPicPr/>
                </pic:nvPicPr>
                <pic:blipFill>
                  <a:blip r:embed="rId1">
                    <a:extLst>
                      <a:ext uri="{28A0092B-C50C-407E-A947-70E740481C1C}">
                        <a14:useLocalDpi xmlns:a14="http://schemas.microsoft.com/office/drawing/2010/main" val="0"/>
                      </a:ext>
                    </a:extLst>
                  </a:blip>
                  <a:stretch>
                    <a:fillRect/>
                  </a:stretch>
                </pic:blipFill>
                <pic:spPr>
                  <a:xfrm>
                    <a:off x="0" y="0"/>
                    <a:ext cx="7554039" cy="10684476"/>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E71E1B7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3FF79A1"/>
    <w:multiLevelType w:val="hybridMultilevel"/>
    <w:tmpl w:val="CAA8492A"/>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C0673B"/>
    <w:multiLevelType w:val="hybridMultilevel"/>
    <w:tmpl w:val="F8EC1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F7AF8"/>
    <w:multiLevelType w:val="hybridMultilevel"/>
    <w:tmpl w:val="B704CDAA"/>
    <w:lvl w:ilvl="0" w:tplc="789C882C">
      <w:start w:val="1"/>
      <w:numFmt w:val="bullet"/>
      <w:pStyle w:val="bullet1"/>
      <w:lvlText w:val=""/>
      <w:lvlJc w:val="left"/>
      <w:pPr>
        <w:ind w:left="360" w:hanging="360"/>
      </w:pPr>
      <w:rPr>
        <w:rFonts w:ascii="Symbol" w:hAnsi="Symbol" w:hint="default"/>
        <w:lang w:val="de-LU"/>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02D28"/>
    <w:multiLevelType w:val="hybridMultilevel"/>
    <w:tmpl w:val="1DC678CE"/>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BD74A72"/>
    <w:multiLevelType w:val="hybridMultilevel"/>
    <w:tmpl w:val="589CE7B8"/>
    <w:lvl w:ilvl="0" w:tplc="B39ABAD8">
      <w:numFmt w:val="bullet"/>
      <w:lvlText w:val="•"/>
      <w:lvlJc w:val="left"/>
      <w:pPr>
        <w:ind w:left="1437" w:hanging="720"/>
      </w:pPr>
      <w:rPr>
        <w:rFonts w:ascii="Verlag Light" w:eastAsia="MS Mincho" w:hAnsi="Verlag Light"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DCD094F"/>
    <w:multiLevelType w:val="hybridMultilevel"/>
    <w:tmpl w:val="A5F67246"/>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E222469"/>
    <w:multiLevelType w:val="hybridMultilevel"/>
    <w:tmpl w:val="365EF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EAE0868"/>
    <w:multiLevelType w:val="hybridMultilevel"/>
    <w:tmpl w:val="5630E17E"/>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469517F"/>
    <w:multiLevelType w:val="hybridMultilevel"/>
    <w:tmpl w:val="8384DE70"/>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544ABB"/>
    <w:multiLevelType w:val="hybridMultilevel"/>
    <w:tmpl w:val="73808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4F5B82"/>
    <w:multiLevelType w:val="hybridMultilevel"/>
    <w:tmpl w:val="2D161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38616C"/>
    <w:multiLevelType w:val="hybridMultilevel"/>
    <w:tmpl w:val="8A16FE24"/>
    <w:lvl w:ilvl="0" w:tplc="B39ABAD8">
      <w:numFmt w:val="bullet"/>
      <w:lvlText w:val="•"/>
      <w:lvlJc w:val="left"/>
      <w:pPr>
        <w:ind w:left="1440" w:hanging="720"/>
      </w:pPr>
      <w:rPr>
        <w:rFonts w:ascii="Verlag Light" w:eastAsia="MS Mincho" w:hAnsi="Verlag Light"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8271751"/>
    <w:multiLevelType w:val="hybridMultilevel"/>
    <w:tmpl w:val="5A723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4B5CF2"/>
    <w:multiLevelType w:val="hybridMultilevel"/>
    <w:tmpl w:val="168C43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D7F1751"/>
    <w:multiLevelType w:val="hybridMultilevel"/>
    <w:tmpl w:val="87404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CC3B15"/>
    <w:multiLevelType w:val="hybridMultilevel"/>
    <w:tmpl w:val="CC30EE48"/>
    <w:lvl w:ilvl="0" w:tplc="B39ABAD8">
      <w:numFmt w:val="bullet"/>
      <w:lvlText w:val="•"/>
      <w:lvlJc w:val="left"/>
      <w:pPr>
        <w:ind w:left="1437" w:hanging="720"/>
      </w:pPr>
      <w:rPr>
        <w:rFonts w:ascii="Verlag Light" w:eastAsia="MS Mincho" w:hAnsi="Verlag Light"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72AB4EA0"/>
    <w:multiLevelType w:val="hybridMultilevel"/>
    <w:tmpl w:val="497A476A"/>
    <w:lvl w:ilvl="0" w:tplc="E5EAD062">
      <w:start w:val="1"/>
      <w:numFmt w:val="bullet"/>
      <w:pStyle w:val="Style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44979471">
    <w:abstractNumId w:val="3"/>
  </w:num>
  <w:num w:numId="2" w16cid:durableId="1057971453">
    <w:abstractNumId w:val="0"/>
  </w:num>
  <w:num w:numId="3" w16cid:durableId="1612667402">
    <w:abstractNumId w:val="17"/>
  </w:num>
  <w:num w:numId="4" w16cid:durableId="480117208">
    <w:abstractNumId w:val="8"/>
  </w:num>
  <w:num w:numId="5" w16cid:durableId="1047797270">
    <w:abstractNumId w:val="9"/>
  </w:num>
  <w:num w:numId="6" w16cid:durableId="1307472853">
    <w:abstractNumId w:val="12"/>
  </w:num>
  <w:num w:numId="7" w16cid:durableId="2147236659">
    <w:abstractNumId w:val="1"/>
  </w:num>
  <w:num w:numId="8" w16cid:durableId="1725719429">
    <w:abstractNumId w:val="16"/>
  </w:num>
  <w:num w:numId="9" w16cid:durableId="230164473">
    <w:abstractNumId w:val="4"/>
  </w:num>
  <w:num w:numId="10" w16cid:durableId="340091473">
    <w:abstractNumId w:val="5"/>
  </w:num>
  <w:num w:numId="11" w16cid:durableId="1310864369">
    <w:abstractNumId w:val="6"/>
  </w:num>
  <w:num w:numId="12" w16cid:durableId="944460520">
    <w:abstractNumId w:val="7"/>
  </w:num>
  <w:num w:numId="13" w16cid:durableId="1177235177">
    <w:abstractNumId w:val="11"/>
  </w:num>
  <w:num w:numId="14" w16cid:durableId="1349717852">
    <w:abstractNumId w:val="13"/>
  </w:num>
  <w:num w:numId="15" w16cid:durableId="1413818844">
    <w:abstractNumId w:val="2"/>
  </w:num>
  <w:num w:numId="16" w16cid:durableId="1426850614">
    <w:abstractNumId w:val="10"/>
  </w:num>
  <w:num w:numId="17" w16cid:durableId="605969231">
    <w:abstractNumId w:val="14"/>
  </w:num>
  <w:num w:numId="18" w16cid:durableId="658849304">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EwtDS3tDA3MLYwMTNU0lEKTi0uzszPAykwNK0FAFnbtjMtAAAA"/>
  </w:docVars>
  <w:rsids>
    <w:rsidRoot w:val="0057046E"/>
    <w:rsid w:val="00001DEF"/>
    <w:rsid w:val="00013E5D"/>
    <w:rsid w:val="00016FD9"/>
    <w:rsid w:val="00017A07"/>
    <w:rsid w:val="00033560"/>
    <w:rsid w:val="00033EB4"/>
    <w:rsid w:val="00053462"/>
    <w:rsid w:val="0006365A"/>
    <w:rsid w:val="0008017F"/>
    <w:rsid w:val="00082602"/>
    <w:rsid w:val="00084AA2"/>
    <w:rsid w:val="00090882"/>
    <w:rsid w:val="00091EE0"/>
    <w:rsid w:val="000B1443"/>
    <w:rsid w:val="000B6EBD"/>
    <w:rsid w:val="000C13A4"/>
    <w:rsid w:val="000C5CA9"/>
    <w:rsid w:val="000C6B64"/>
    <w:rsid w:val="000D12C0"/>
    <w:rsid w:val="000D77FE"/>
    <w:rsid w:val="000E046B"/>
    <w:rsid w:val="000E362A"/>
    <w:rsid w:val="000E631A"/>
    <w:rsid w:val="000F2E9B"/>
    <w:rsid w:val="000F74C2"/>
    <w:rsid w:val="001046D1"/>
    <w:rsid w:val="00106CC1"/>
    <w:rsid w:val="00113BAC"/>
    <w:rsid w:val="001146CF"/>
    <w:rsid w:val="00115AB7"/>
    <w:rsid w:val="001164C7"/>
    <w:rsid w:val="00116CCC"/>
    <w:rsid w:val="00134550"/>
    <w:rsid w:val="001345CF"/>
    <w:rsid w:val="00141F31"/>
    <w:rsid w:val="001431D8"/>
    <w:rsid w:val="001433AC"/>
    <w:rsid w:val="00150D99"/>
    <w:rsid w:val="00157B09"/>
    <w:rsid w:val="00161A50"/>
    <w:rsid w:val="00164039"/>
    <w:rsid w:val="00171DD7"/>
    <w:rsid w:val="0018000C"/>
    <w:rsid w:val="001900B4"/>
    <w:rsid w:val="001A60B2"/>
    <w:rsid w:val="001A7BDD"/>
    <w:rsid w:val="001A7E4B"/>
    <w:rsid w:val="001B0EEE"/>
    <w:rsid w:val="001B289A"/>
    <w:rsid w:val="001C3130"/>
    <w:rsid w:val="001D7DD5"/>
    <w:rsid w:val="001E05D5"/>
    <w:rsid w:val="001F010B"/>
    <w:rsid w:val="001F4718"/>
    <w:rsid w:val="001F5E28"/>
    <w:rsid w:val="00206C4C"/>
    <w:rsid w:val="00210B3B"/>
    <w:rsid w:val="00211E29"/>
    <w:rsid w:val="00212A61"/>
    <w:rsid w:val="00213C08"/>
    <w:rsid w:val="00214E73"/>
    <w:rsid w:val="002206DC"/>
    <w:rsid w:val="00222474"/>
    <w:rsid w:val="00224309"/>
    <w:rsid w:val="002328F7"/>
    <w:rsid w:val="00243188"/>
    <w:rsid w:val="00252851"/>
    <w:rsid w:val="00253006"/>
    <w:rsid w:val="0025368F"/>
    <w:rsid w:val="0025418A"/>
    <w:rsid w:val="002561E0"/>
    <w:rsid w:val="00264D3C"/>
    <w:rsid w:val="002703D4"/>
    <w:rsid w:val="00274030"/>
    <w:rsid w:val="0027670A"/>
    <w:rsid w:val="00277332"/>
    <w:rsid w:val="00286E2D"/>
    <w:rsid w:val="00287F56"/>
    <w:rsid w:val="002965AC"/>
    <w:rsid w:val="002968ED"/>
    <w:rsid w:val="002A15FA"/>
    <w:rsid w:val="002A2210"/>
    <w:rsid w:val="002B36B8"/>
    <w:rsid w:val="002B582F"/>
    <w:rsid w:val="002C2958"/>
    <w:rsid w:val="002C68F2"/>
    <w:rsid w:val="002C7A51"/>
    <w:rsid w:val="002D3507"/>
    <w:rsid w:val="002E703A"/>
    <w:rsid w:val="002E7338"/>
    <w:rsid w:val="002F0F26"/>
    <w:rsid w:val="002F2479"/>
    <w:rsid w:val="002F33E8"/>
    <w:rsid w:val="003006C5"/>
    <w:rsid w:val="00313049"/>
    <w:rsid w:val="003154D9"/>
    <w:rsid w:val="00315982"/>
    <w:rsid w:val="00316141"/>
    <w:rsid w:val="00320226"/>
    <w:rsid w:val="00323C5F"/>
    <w:rsid w:val="00323D03"/>
    <w:rsid w:val="00334295"/>
    <w:rsid w:val="00335564"/>
    <w:rsid w:val="00340B22"/>
    <w:rsid w:val="00342A87"/>
    <w:rsid w:val="003441EE"/>
    <w:rsid w:val="00351755"/>
    <w:rsid w:val="003528B7"/>
    <w:rsid w:val="003538D8"/>
    <w:rsid w:val="00355C1D"/>
    <w:rsid w:val="00357E9C"/>
    <w:rsid w:val="003601E9"/>
    <w:rsid w:val="003605BF"/>
    <w:rsid w:val="003617AF"/>
    <w:rsid w:val="0037616C"/>
    <w:rsid w:val="0038001F"/>
    <w:rsid w:val="0038231A"/>
    <w:rsid w:val="003835E0"/>
    <w:rsid w:val="00383C24"/>
    <w:rsid w:val="00386083"/>
    <w:rsid w:val="00391902"/>
    <w:rsid w:val="003919E7"/>
    <w:rsid w:val="003A1EFB"/>
    <w:rsid w:val="003C35A2"/>
    <w:rsid w:val="003C5298"/>
    <w:rsid w:val="003D1260"/>
    <w:rsid w:val="003D685A"/>
    <w:rsid w:val="003D7160"/>
    <w:rsid w:val="003D723A"/>
    <w:rsid w:val="003E075C"/>
    <w:rsid w:val="00400EBB"/>
    <w:rsid w:val="00403465"/>
    <w:rsid w:val="00404913"/>
    <w:rsid w:val="00406224"/>
    <w:rsid w:val="0041055E"/>
    <w:rsid w:val="00412006"/>
    <w:rsid w:val="00425C38"/>
    <w:rsid w:val="00425FCE"/>
    <w:rsid w:val="004333EE"/>
    <w:rsid w:val="00440528"/>
    <w:rsid w:val="00440707"/>
    <w:rsid w:val="00441ED1"/>
    <w:rsid w:val="00442ADD"/>
    <w:rsid w:val="0044456A"/>
    <w:rsid w:val="0044795F"/>
    <w:rsid w:val="0045333D"/>
    <w:rsid w:val="00456982"/>
    <w:rsid w:val="00456C4E"/>
    <w:rsid w:val="004642E5"/>
    <w:rsid w:val="00466B16"/>
    <w:rsid w:val="004720A6"/>
    <w:rsid w:val="0047280A"/>
    <w:rsid w:val="00473B68"/>
    <w:rsid w:val="00475F13"/>
    <w:rsid w:val="00480256"/>
    <w:rsid w:val="00480977"/>
    <w:rsid w:val="00483381"/>
    <w:rsid w:val="004918C3"/>
    <w:rsid w:val="00491B08"/>
    <w:rsid w:val="00495D94"/>
    <w:rsid w:val="00496F37"/>
    <w:rsid w:val="004A766A"/>
    <w:rsid w:val="004B1AF3"/>
    <w:rsid w:val="004B1BD3"/>
    <w:rsid w:val="004C03A8"/>
    <w:rsid w:val="004C78B0"/>
    <w:rsid w:val="004D094E"/>
    <w:rsid w:val="004D267A"/>
    <w:rsid w:val="004D343C"/>
    <w:rsid w:val="004E0F9A"/>
    <w:rsid w:val="004F5DF1"/>
    <w:rsid w:val="00500B9E"/>
    <w:rsid w:val="005035DE"/>
    <w:rsid w:val="00513D78"/>
    <w:rsid w:val="00514D59"/>
    <w:rsid w:val="00514D93"/>
    <w:rsid w:val="005159C7"/>
    <w:rsid w:val="0051658E"/>
    <w:rsid w:val="00520211"/>
    <w:rsid w:val="00522631"/>
    <w:rsid w:val="0052588E"/>
    <w:rsid w:val="00530160"/>
    <w:rsid w:val="005302D4"/>
    <w:rsid w:val="00530775"/>
    <w:rsid w:val="0053377B"/>
    <w:rsid w:val="005363C8"/>
    <w:rsid w:val="005368EB"/>
    <w:rsid w:val="005473D6"/>
    <w:rsid w:val="00550289"/>
    <w:rsid w:val="005502B5"/>
    <w:rsid w:val="00564CCF"/>
    <w:rsid w:val="0056535B"/>
    <w:rsid w:val="0057046E"/>
    <w:rsid w:val="00570DE8"/>
    <w:rsid w:val="00571C44"/>
    <w:rsid w:val="005733B1"/>
    <w:rsid w:val="00573695"/>
    <w:rsid w:val="005763AE"/>
    <w:rsid w:val="0058023C"/>
    <w:rsid w:val="00593FE7"/>
    <w:rsid w:val="00596E2B"/>
    <w:rsid w:val="00597549"/>
    <w:rsid w:val="005B1201"/>
    <w:rsid w:val="005C1B1E"/>
    <w:rsid w:val="005D4895"/>
    <w:rsid w:val="005E0D09"/>
    <w:rsid w:val="005E2498"/>
    <w:rsid w:val="005E41EC"/>
    <w:rsid w:val="006015B0"/>
    <w:rsid w:val="00601F70"/>
    <w:rsid w:val="00602DC9"/>
    <w:rsid w:val="00607A70"/>
    <w:rsid w:val="00613700"/>
    <w:rsid w:val="006157E4"/>
    <w:rsid w:val="00620F0A"/>
    <w:rsid w:val="0062370E"/>
    <w:rsid w:val="00624802"/>
    <w:rsid w:val="00633624"/>
    <w:rsid w:val="006336F1"/>
    <w:rsid w:val="00641459"/>
    <w:rsid w:val="00641D4A"/>
    <w:rsid w:val="00643144"/>
    <w:rsid w:val="006436A1"/>
    <w:rsid w:val="00644B09"/>
    <w:rsid w:val="006513A4"/>
    <w:rsid w:val="0065254C"/>
    <w:rsid w:val="00654248"/>
    <w:rsid w:val="0065664B"/>
    <w:rsid w:val="00667C9C"/>
    <w:rsid w:val="0067146A"/>
    <w:rsid w:val="00674105"/>
    <w:rsid w:val="00685751"/>
    <w:rsid w:val="0069662C"/>
    <w:rsid w:val="006B3FBD"/>
    <w:rsid w:val="006B56B0"/>
    <w:rsid w:val="006C3B7A"/>
    <w:rsid w:val="006C4C2F"/>
    <w:rsid w:val="006C7F8A"/>
    <w:rsid w:val="006D0744"/>
    <w:rsid w:val="006E0BFB"/>
    <w:rsid w:val="006F1941"/>
    <w:rsid w:val="006F4B7C"/>
    <w:rsid w:val="006F5B9A"/>
    <w:rsid w:val="00702507"/>
    <w:rsid w:val="00704312"/>
    <w:rsid w:val="0071019D"/>
    <w:rsid w:val="007175A7"/>
    <w:rsid w:val="00717D8F"/>
    <w:rsid w:val="00721745"/>
    <w:rsid w:val="007225BD"/>
    <w:rsid w:val="00722AEE"/>
    <w:rsid w:val="00723B0C"/>
    <w:rsid w:val="0072514F"/>
    <w:rsid w:val="00730A12"/>
    <w:rsid w:val="0073736D"/>
    <w:rsid w:val="0074352F"/>
    <w:rsid w:val="00744C7C"/>
    <w:rsid w:val="00744CBE"/>
    <w:rsid w:val="007514BC"/>
    <w:rsid w:val="00757A34"/>
    <w:rsid w:val="0076092F"/>
    <w:rsid w:val="007647F7"/>
    <w:rsid w:val="00780102"/>
    <w:rsid w:val="00785D42"/>
    <w:rsid w:val="007868EE"/>
    <w:rsid w:val="007A2A36"/>
    <w:rsid w:val="007B10B8"/>
    <w:rsid w:val="007B1157"/>
    <w:rsid w:val="007B473C"/>
    <w:rsid w:val="007B5C88"/>
    <w:rsid w:val="007C02DD"/>
    <w:rsid w:val="007C49BF"/>
    <w:rsid w:val="007D1162"/>
    <w:rsid w:val="007D22D3"/>
    <w:rsid w:val="007E2948"/>
    <w:rsid w:val="007E47C7"/>
    <w:rsid w:val="007F316B"/>
    <w:rsid w:val="007F7B87"/>
    <w:rsid w:val="008027F2"/>
    <w:rsid w:val="00802C17"/>
    <w:rsid w:val="00803BD4"/>
    <w:rsid w:val="00806283"/>
    <w:rsid w:val="00806B3B"/>
    <w:rsid w:val="00814213"/>
    <w:rsid w:val="00821EA9"/>
    <w:rsid w:val="00823532"/>
    <w:rsid w:val="00824727"/>
    <w:rsid w:val="008274FC"/>
    <w:rsid w:val="008306C3"/>
    <w:rsid w:val="00832DCD"/>
    <w:rsid w:val="0084450C"/>
    <w:rsid w:val="00846FC4"/>
    <w:rsid w:val="00853C74"/>
    <w:rsid w:val="00854F73"/>
    <w:rsid w:val="00857862"/>
    <w:rsid w:val="00857922"/>
    <w:rsid w:val="008656E1"/>
    <w:rsid w:val="0088096D"/>
    <w:rsid w:val="00891999"/>
    <w:rsid w:val="0089362D"/>
    <w:rsid w:val="008A6CA4"/>
    <w:rsid w:val="008A7CF0"/>
    <w:rsid w:val="008B03A5"/>
    <w:rsid w:val="008C7C3F"/>
    <w:rsid w:val="008D77AE"/>
    <w:rsid w:val="008E32F2"/>
    <w:rsid w:val="008E5EBC"/>
    <w:rsid w:val="008E705C"/>
    <w:rsid w:val="008F0B3F"/>
    <w:rsid w:val="008F6517"/>
    <w:rsid w:val="008F687F"/>
    <w:rsid w:val="00900C5B"/>
    <w:rsid w:val="00917206"/>
    <w:rsid w:val="009277D4"/>
    <w:rsid w:val="00942C1F"/>
    <w:rsid w:val="00947615"/>
    <w:rsid w:val="00951BC7"/>
    <w:rsid w:val="00954365"/>
    <w:rsid w:val="00960167"/>
    <w:rsid w:val="00962627"/>
    <w:rsid w:val="0097514E"/>
    <w:rsid w:val="009757C4"/>
    <w:rsid w:val="00980248"/>
    <w:rsid w:val="009844F5"/>
    <w:rsid w:val="00986DCA"/>
    <w:rsid w:val="00992432"/>
    <w:rsid w:val="009A4988"/>
    <w:rsid w:val="009A742D"/>
    <w:rsid w:val="009B1108"/>
    <w:rsid w:val="009C04B1"/>
    <w:rsid w:val="009C2BB7"/>
    <w:rsid w:val="009C66AF"/>
    <w:rsid w:val="009D4CCD"/>
    <w:rsid w:val="009E3D03"/>
    <w:rsid w:val="009F0C82"/>
    <w:rsid w:val="00A066DC"/>
    <w:rsid w:val="00A2378E"/>
    <w:rsid w:val="00A23ED2"/>
    <w:rsid w:val="00A3291A"/>
    <w:rsid w:val="00A34054"/>
    <w:rsid w:val="00A36431"/>
    <w:rsid w:val="00A40E20"/>
    <w:rsid w:val="00A4233F"/>
    <w:rsid w:val="00A4399C"/>
    <w:rsid w:val="00A44F4C"/>
    <w:rsid w:val="00A5081D"/>
    <w:rsid w:val="00A512FC"/>
    <w:rsid w:val="00A568B6"/>
    <w:rsid w:val="00A60C50"/>
    <w:rsid w:val="00A611C6"/>
    <w:rsid w:val="00A64CDC"/>
    <w:rsid w:val="00A70D84"/>
    <w:rsid w:val="00A72749"/>
    <w:rsid w:val="00A745B8"/>
    <w:rsid w:val="00A809F6"/>
    <w:rsid w:val="00A80EA3"/>
    <w:rsid w:val="00AA5B1E"/>
    <w:rsid w:val="00AA792D"/>
    <w:rsid w:val="00AB197C"/>
    <w:rsid w:val="00AB2587"/>
    <w:rsid w:val="00AB36A9"/>
    <w:rsid w:val="00AC374E"/>
    <w:rsid w:val="00AC410E"/>
    <w:rsid w:val="00AD0D50"/>
    <w:rsid w:val="00AD2239"/>
    <w:rsid w:val="00AD6229"/>
    <w:rsid w:val="00AD7AC0"/>
    <w:rsid w:val="00AE6B4A"/>
    <w:rsid w:val="00AF375B"/>
    <w:rsid w:val="00B01699"/>
    <w:rsid w:val="00B02132"/>
    <w:rsid w:val="00B04ABA"/>
    <w:rsid w:val="00B05758"/>
    <w:rsid w:val="00B173C9"/>
    <w:rsid w:val="00B20ED9"/>
    <w:rsid w:val="00B317FA"/>
    <w:rsid w:val="00B327CF"/>
    <w:rsid w:val="00B41E5D"/>
    <w:rsid w:val="00B42977"/>
    <w:rsid w:val="00B46E22"/>
    <w:rsid w:val="00B54EC5"/>
    <w:rsid w:val="00B56734"/>
    <w:rsid w:val="00B57E74"/>
    <w:rsid w:val="00B60E48"/>
    <w:rsid w:val="00B62105"/>
    <w:rsid w:val="00B62E80"/>
    <w:rsid w:val="00B707DE"/>
    <w:rsid w:val="00B7598A"/>
    <w:rsid w:val="00B76844"/>
    <w:rsid w:val="00B81427"/>
    <w:rsid w:val="00B825E9"/>
    <w:rsid w:val="00B863EC"/>
    <w:rsid w:val="00B87DC2"/>
    <w:rsid w:val="00B93B54"/>
    <w:rsid w:val="00B93FD4"/>
    <w:rsid w:val="00BA3CB3"/>
    <w:rsid w:val="00BA4F0F"/>
    <w:rsid w:val="00BB1E49"/>
    <w:rsid w:val="00BB459C"/>
    <w:rsid w:val="00BD19B6"/>
    <w:rsid w:val="00BE074A"/>
    <w:rsid w:val="00BE5F2C"/>
    <w:rsid w:val="00BF00FC"/>
    <w:rsid w:val="00BF6365"/>
    <w:rsid w:val="00C00AF2"/>
    <w:rsid w:val="00C07C0A"/>
    <w:rsid w:val="00C07D72"/>
    <w:rsid w:val="00C1169A"/>
    <w:rsid w:val="00C152BD"/>
    <w:rsid w:val="00C26606"/>
    <w:rsid w:val="00C266DB"/>
    <w:rsid w:val="00C36138"/>
    <w:rsid w:val="00C45554"/>
    <w:rsid w:val="00C614B8"/>
    <w:rsid w:val="00C65849"/>
    <w:rsid w:val="00C65A43"/>
    <w:rsid w:val="00C66682"/>
    <w:rsid w:val="00C73863"/>
    <w:rsid w:val="00C8058C"/>
    <w:rsid w:val="00C90AEC"/>
    <w:rsid w:val="00C9341B"/>
    <w:rsid w:val="00C94086"/>
    <w:rsid w:val="00C94652"/>
    <w:rsid w:val="00CA24A2"/>
    <w:rsid w:val="00CA405C"/>
    <w:rsid w:val="00CA46D3"/>
    <w:rsid w:val="00CB38D5"/>
    <w:rsid w:val="00CB5E1D"/>
    <w:rsid w:val="00CB5F14"/>
    <w:rsid w:val="00CB761B"/>
    <w:rsid w:val="00CB76E0"/>
    <w:rsid w:val="00CC6456"/>
    <w:rsid w:val="00CD03D1"/>
    <w:rsid w:val="00CD3877"/>
    <w:rsid w:val="00CD5927"/>
    <w:rsid w:val="00CD7253"/>
    <w:rsid w:val="00CE7D89"/>
    <w:rsid w:val="00CF2E50"/>
    <w:rsid w:val="00D01394"/>
    <w:rsid w:val="00D015A9"/>
    <w:rsid w:val="00D01E3B"/>
    <w:rsid w:val="00D14167"/>
    <w:rsid w:val="00D16EF9"/>
    <w:rsid w:val="00D203DA"/>
    <w:rsid w:val="00D215FA"/>
    <w:rsid w:val="00D26B64"/>
    <w:rsid w:val="00D30190"/>
    <w:rsid w:val="00D30484"/>
    <w:rsid w:val="00D41321"/>
    <w:rsid w:val="00D41543"/>
    <w:rsid w:val="00D4384B"/>
    <w:rsid w:val="00D456B9"/>
    <w:rsid w:val="00D45BAF"/>
    <w:rsid w:val="00D46389"/>
    <w:rsid w:val="00D51122"/>
    <w:rsid w:val="00D53BBB"/>
    <w:rsid w:val="00D63BB2"/>
    <w:rsid w:val="00D64536"/>
    <w:rsid w:val="00D720D8"/>
    <w:rsid w:val="00D73B19"/>
    <w:rsid w:val="00D76FAD"/>
    <w:rsid w:val="00D86533"/>
    <w:rsid w:val="00D957E6"/>
    <w:rsid w:val="00DA38E3"/>
    <w:rsid w:val="00DA647D"/>
    <w:rsid w:val="00DB054E"/>
    <w:rsid w:val="00DB0640"/>
    <w:rsid w:val="00DB155A"/>
    <w:rsid w:val="00DB1CB6"/>
    <w:rsid w:val="00DB512E"/>
    <w:rsid w:val="00DB5561"/>
    <w:rsid w:val="00DC0E11"/>
    <w:rsid w:val="00DC31C0"/>
    <w:rsid w:val="00DD0323"/>
    <w:rsid w:val="00DD2508"/>
    <w:rsid w:val="00DD3DE1"/>
    <w:rsid w:val="00DE0D38"/>
    <w:rsid w:val="00DE4B01"/>
    <w:rsid w:val="00DE5BF0"/>
    <w:rsid w:val="00DE784C"/>
    <w:rsid w:val="00DF465E"/>
    <w:rsid w:val="00E00C61"/>
    <w:rsid w:val="00E00E16"/>
    <w:rsid w:val="00E07F6F"/>
    <w:rsid w:val="00E11C03"/>
    <w:rsid w:val="00E20459"/>
    <w:rsid w:val="00E2372B"/>
    <w:rsid w:val="00E3279D"/>
    <w:rsid w:val="00E51563"/>
    <w:rsid w:val="00E523C8"/>
    <w:rsid w:val="00E60570"/>
    <w:rsid w:val="00E63D61"/>
    <w:rsid w:val="00E6417A"/>
    <w:rsid w:val="00E65D6A"/>
    <w:rsid w:val="00E72AF1"/>
    <w:rsid w:val="00E77D85"/>
    <w:rsid w:val="00E868D7"/>
    <w:rsid w:val="00E91F1A"/>
    <w:rsid w:val="00E974BC"/>
    <w:rsid w:val="00EA0D31"/>
    <w:rsid w:val="00EA3672"/>
    <w:rsid w:val="00EA3D57"/>
    <w:rsid w:val="00EA6146"/>
    <w:rsid w:val="00EB0E89"/>
    <w:rsid w:val="00EB0ECB"/>
    <w:rsid w:val="00EB453C"/>
    <w:rsid w:val="00EB6C1F"/>
    <w:rsid w:val="00ED0403"/>
    <w:rsid w:val="00ED2C37"/>
    <w:rsid w:val="00ED527D"/>
    <w:rsid w:val="00EE6801"/>
    <w:rsid w:val="00EF0C91"/>
    <w:rsid w:val="00F01541"/>
    <w:rsid w:val="00F03892"/>
    <w:rsid w:val="00F04E3A"/>
    <w:rsid w:val="00F07346"/>
    <w:rsid w:val="00F07554"/>
    <w:rsid w:val="00F0794E"/>
    <w:rsid w:val="00F110D3"/>
    <w:rsid w:val="00F11698"/>
    <w:rsid w:val="00F20AA1"/>
    <w:rsid w:val="00F224CB"/>
    <w:rsid w:val="00F23CF8"/>
    <w:rsid w:val="00F2616B"/>
    <w:rsid w:val="00F3402F"/>
    <w:rsid w:val="00F40552"/>
    <w:rsid w:val="00F52CB4"/>
    <w:rsid w:val="00F61070"/>
    <w:rsid w:val="00F67B01"/>
    <w:rsid w:val="00F70324"/>
    <w:rsid w:val="00F7076D"/>
    <w:rsid w:val="00F8238E"/>
    <w:rsid w:val="00F82AB2"/>
    <w:rsid w:val="00F959AC"/>
    <w:rsid w:val="00F973A7"/>
    <w:rsid w:val="00FA67C1"/>
    <w:rsid w:val="00FA740E"/>
    <w:rsid w:val="00FB1FFA"/>
    <w:rsid w:val="00FC2763"/>
    <w:rsid w:val="00FC695E"/>
    <w:rsid w:val="00FC6B0A"/>
    <w:rsid w:val="00FD49A3"/>
    <w:rsid w:val="00FD6410"/>
    <w:rsid w:val="00FE4E0F"/>
    <w:rsid w:val="00FF0000"/>
    <w:rsid w:val="00FF0EEF"/>
    <w:rsid w:val="00FF3002"/>
    <w:rsid w:val="00FF6699"/>
    <w:rsid w:val="00FF6AD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E61F3A"/>
  <w15:docId w15:val="{F918D664-979A-4155-BC93-5446B7BFB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5E"/>
    <w:pPr>
      <w:widowControl w:val="0"/>
      <w:adjustRightInd w:val="0"/>
      <w:spacing w:before="240" w:line="360" w:lineRule="auto"/>
      <w:textAlignment w:val="baseline"/>
    </w:pPr>
    <w:rPr>
      <w:rFonts w:ascii="Verlag Light" w:eastAsia="MS Mincho" w:hAnsi="Verlag Light" w:cs="Times New Roman"/>
      <w:color w:val="003B4C"/>
      <w:szCs w:val="20"/>
      <w:lang w:val="en-GB" w:eastAsia="en-GB"/>
    </w:rPr>
  </w:style>
  <w:style w:type="paragraph" w:styleId="Heading1">
    <w:name w:val="heading 1"/>
    <w:basedOn w:val="Normal"/>
    <w:next w:val="Normal"/>
    <w:link w:val="Heading1Char"/>
    <w:uiPriority w:val="9"/>
    <w:qFormat/>
    <w:rsid w:val="00744C7C"/>
    <w:pPr>
      <w:spacing w:after="120" w:line="240" w:lineRule="auto"/>
      <w:ind w:right="-720"/>
      <w:outlineLvl w:val="0"/>
    </w:pPr>
    <w:rPr>
      <w:color w:val="D24A12"/>
      <w:sz w:val="72"/>
      <w:szCs w:val="76"/>
    </w:rPr>
  </w:style>
  <w:style w:type="paragraph" w:styleId="Heading2">
    <w:name w:val="heading 2"/>
    <w:basedOn w:val="Heading1"/>
    <w:next w:val="Normal"/>
    <w:link w:val="Heading2Char"/>
    <w:uiPriority w:val="9"/>
    <w:unhideWhenUsed/>
    <w:qFormat/>
    <w:rsid w:val="00CC6456"/>
    <w:pPr>
      <w:outlineLvl w:val="1"/>
    </w:pPr>
    <w:rPr>
      <w:sz w:val="48"/>
    </w:rPr>
  </w:style>
  <w:style w:type="paragraph" w:styleId="Heading3">
    <w:name w:val="heading 3"/>
    <w:basedOn w:val="Normal"/>
    <w:next w:val="Normal"/>
    <w:link w:val="Heading3Char"/>
    <w:uiPriority w:val="9"/>
    <w:unhideWhenUsed/>
    <w:qFormat/>
    <w:rsid w:val="00C266DB"/>
    <w:pPr>
      <w:spacing w:before="360" w:after="120" w:line="240" w:lineRule="auto"/>
      <w:ind w:right="6"/>
      <w:outlineLvl w:val="2"/>
    </w:pPr>
    <w:rPr>
      <w:color w:val="617D8F"/>
      <w:sz w:val="48"/>
      <w:szCs w:val="40"/>
    </w:rPr>
  </w:style>
  <w:style w:type="paragraph" w:styleId="Heading4">
    <w:name w:val="heading 4"/>
    <w:basedOn w:val="Normal"/>
    <w:next w:val="Normal"/>
    <w:link w:val="Heading4Char"/>
    <w:uiPriority w:val="9"/>
    <w:unhideWhenUsed/>
    <w:qFormat/>
    <w:rsid w:val="007868EE"/>
    <w:pPr>
      <w:spacing w:line="276" w:lineRule="auto"/>
      <w:ind w:right="-720"/>
      <w:outlineLvl w:val="3"/>
    </w:pPr>
    <w:rPr>
      <w:sz w:val="32"/>
    </w:rPr>
  </w:style>
  <w:style w:type="paragraph" w:styleId="Heading5">
    <w:name w:val="heading 5"/>
    <w:basedOn w:val="Normal"/>
    <w:next w:val="Normal"/>
    <w:link w:val="Heading5Char"/>
    <w:uiPriority w:val="9"/>
    <w:unhideWhenUsed/>
    <w:qFormat/>
    <w:rsid w:val="00A44F4C"/>
    <w:pPr>
      <w:keepNext/>
      <w:keepLines/>
      <w:spacing w:before="40"/>
      <w:outlineLvl w:val="4"/>
    </w:pPr>
    <w:rPr>
      <w:rFonts w:asciiTheme="majorHAnsi" w:eastAsiaTheme="majorEastAsia" w:hAnsiTheme="majorHAnsi" w:cstheme="majorBidi"/>
      <w:color w:val="C74E00" w:themeColor="accent1" w:themeShade="BF"/>
    </w:rPr>
  </w:style>
  <w:style w:type="paragraph" w:styleId="Heading6">
    <w:name w:val="heading 6"/>
    <w:basedOn w:val="Normal"/>
    <w:next w:val="Normal"/>
    <w:link w:val="Heading6Char"/>
    <w:uiPriority w:val="9"/>
    <w:semiHidden/>
    <w:unhideWhenUsed/>
    <w:qFormat/>
    <w:rsid w:val="00BE5F2C"/>
    <w:pPr>
      <w:keepNext/>
      <w:keepLines/>
      <w:widowControl/>
      <w:adjustRightInd/>
      <w:spacing w:before="200" w:line="276" w:lineRule="auto"/>
      <w:textAlignment w:val="auto"/>
      <w:outlineLvl w:val="5"/>
    </w:pPr>
    <w:rPr>
      <w:rFonts w:ascii="Cambria" w:eastAsia="Times New Roman" w:hAnsi="Cambria"/>
      <w:i/>
      <w:iCs/>
      <w:color w:val="243F60"/>
      <w:sz w:val="20"/>
      <w:szCs w:val="22"/>
      <w:lang w:eastAsia="en-US" w:bidi="en-US"/>
    </w:rPr>
  </w:style>
  <w:style w:type="paragraph" w:styleId="Heading7">
    <w:name w:val="heading 7"/>
    <w:basedOn w:val="Normal"/>
    <w:next w:val="Normal"/>
    <w:link w:val="Heading7Char"/>
    <w:uiPriority w:val="9"/>
    <w:semiHidden/>
    <w:unhideWhenUsed/>
    <w:qFormat/>
    <w:rsid w:val="00BE5F2C"/>
    <w:pPr>
      <w:keepNext/>
      <w:keepLines/>
      <w:widowControl/>
      <w:adjustRightInd/>
      <w:spacing w:before="200" w:line="276" w:lineRule="auto"/>
      <w:textAlignment w:val="auto"/>
      <w:outlineLvl w:val="6"/>
    </w:pPr>
    <w:rPr>
      <w:rFonts w:ascii="Cambria" w:eastAsia="Times New Roman" w:hAnsi="Cambria"/>
      <w:i/>
      <w:iCs/>
      <w:color w:val="404040"/>
      <w:sz w:val="20"/>
      <w:szCs w:val="22"/>
      <w:lang w:eastAsia="en-US" w:bidi="en-US"/>
    </w:rPr>
  </w:style>
  <w:style w:type="paragraph" w:styleId="Heading8">
    <w:name w:val="heading 8"/>
    <w:basedOn w:val="Normal"/>
    <w:next w:val="Normal"/>
    <w:link w:val="Heading8Char"/>
    <w:uiPriority w:val="9"/>
    <w:semiHidden/>
    <w:unhideWhenUsed/>
    <w:qFormat/>
    <w:rsid w:val="00BE5F2C"/>
    <w:pPr>
      <w:keepNext/>
      <w:keepLines/>
      <w:widowControl/>
      <w:adjustRightInd/>
      <w:spacing w:before="200" w:line="276" w:lineRule="auto"/>
      <w:textAlignment w:val="auto"/>
      <w:outlineLvl w:val="7"/>
    </w:pPr>
    <w:rPr>
      <w:rFonts w:ascii="Cambria" w:eastAsia="Times New Roman" w:hAnsi="Cambria"/>
      <w:color w:val="4F81BD"/>
      <w:sz w:val="20"/>
      <w:lang w:eastAsia="en-US" w:bidi="en-US"/>
    </w:rPr>
  </w:style>
  <w:style w:type="paragraph" w:styleId="Heading9">
    <w:name w:val="heading 9"/>
    <w:basedOn w:val="Normal"/>
    <w:next w:val="Normal"/>
    <w:link w:val="Heading9Char"/>
    <w:uiPriority w:val="9"/>
    <w:semiHidden/>
    <w:unhideWhenUsed/>
    <w:qFormat/>
    <w:rsid w:val="00BE5F2C"/>
    <w:pPr>
      <w:keepNext/>
      <w:keepLines/>
      <w:widowControl/>
      <w:adjustRightInd/>
      <w:spacing w:before="200" w:line="276" w:lineRule="auto"/>
      <w:textAlignment w:val="auto"/>
      <w:outlineLvl w:val="8"/>
    </w:pPr>
    <w:rPr>
      <w:rFonts w:ascii="Cambria" w:eastAsia="Times New Roman" w:hAnsi="Cambria"/>
      <w:i/>
      <w:iCs/>
      <w:color w:val="404040"/>
      <w:sz w:val="20"/>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3BD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803BD4"/>
  </w:style>
  <w:style w:type="paragraph" w:styleId="Footer">
    <w:name w:val="footer"/>
    <w:basedOn w:val="Normal"/>
    <w:link w:val="FooterChar"/>
    <w:uiPriority w:val="99"/>
    <w:unhideWhenUsed/>
    <w:rsid w:val="00803BD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03BD4"/>
  </w:style>
  <w:style w:type="paragraph" w:styleId="BalloonText">
    <w:name w:val="Balloon Text"/>
    <w:basedOn w:val="Normal"/>
    <w:link w:val="BalloonTextChar"/>
    <w:uiPriority w:val="99"/>
    <w:semiHidden/>
    <w:unhideWhenUsed/>
    <w:rsid w:val="00803BD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03BD4"/>
    <w:rPr>
      <w:rFonts w:ascii="Lucida Grande" w:eastAsia="MS Mincho" w:hAnsi="Lucida Grande" w:cs="Lucida Grande"/>
      <w:sz w:val="18"/>
      <w:szCs w:val="18"/>
    </w:rPr>
  </w:style>
  <w:style w:type="character" w:styleId="Hyperlink">
    <w:name w:val="Hyperlink"/>
    <w:basedOn w:val="DefaultParagraphFont"/>
    <w:uiPriority w:val="99"/>
    <w:unhideWhenUsed/>
    <w:rsid w:val="00FC695E"/>
    <w:rPr>
      <w:b w:val="0"/>
      <w:color w:val="D13238"/>
      <w:u w:val="none"/>
    </w:rPr>
  </w:style>
  <w:style w:type="character" w:customStyle="1" w:styleId="Heading1Char">
    <w:name w:val="Heading 1 Char"/>
    <w:basedOn w:val="DefaultParagraphFont"/>
    <w:link w:val="Heading1"/>
    <w:uiPriority w:val="9"/>
    <w:rsid w:val="00744C7C"/>
    <w:rPr>
      <w:rFonts w:ascii="Verlag Light" w:eastAsia="MS Mincho" w:hAnsi="Verlag Light" w:cs="Times New Roman"/>
      <w:color w:val="D24A12"/>
      <w:sz w:val="72"/>
      <w:szCs w:val="76"/>
      <w:lang w:val="en-GB" w:eastAsia="en-GB"/>
    </w:rPr>
  </w:style>
  <w:style w:type="character" w:customStyle="1" w:styleId="Heading2Char">
    <w:name w:val="Heading 2 Char"/>
    <w:basedOn w:val="DefaultParagraphFont"/>
    <w:link w:val="Heading2"/>
    <w:uiPriority w:val="9"/>
    <w:rsid w:val="00CC6456"/>
    <w:rPr>
      <w:rFonts w:ascii="Verlag Book" w:eastAsia="MS Mincho" w:hAnsi="Verlag Book" w:cs="Times New Roman"/>
      <w:color w:val="D24A12"/>
      <w:sz w:val="48"/>
      <w:szCs w:val="76"/>
      <w:lang w:val="en-GB" w:eastAsia="en-GB"/>
    </w:rPr>
  </w:style>
  <w:style w:type="character" w:customStyle="1" w:styleId="Heading3Char">
    <w:name w:val="Heading 3 Char"/>
    <w:basedOn w:val="DefaultParagraphFont"/>
    <w:link w:val="Heading3"/>
    <w:uiPriority w:val="9"/>
    <w:rsid w:val="00C266DB"/>
    <w:rPr>
      <w:rFonts w:ascii="Verlag Light" w:eastAsia="MS Mincho" w:hAnsi="Verlag Light" w:cs="Times New Roman"/>
      <w:color w:val="617D8F"/>
      <w:sz w:val="48"/>
      <w:szCs w:val="40"/>
      <w:lang w:val="en-GB" w:eastAsia="en-GB"/>
    </w:rPr>
  </w:style>
  <w:style w:type="paragraph" w:styleId="ListParagraph">
    <w:name w:val="List Paragraph"/>
    <w:basedOn w:val="Normal"/>
    <w:link w:val="ListParagraphChar"/>
    <w:uiPriority w:val="34"/>
    <w:qFormat/>
    <w:rsid w:val="004B1AF3"/>
    <w:pPr>
      <w:widowControl/>
      <w:adjustRightInd/>
      <w:spacing w:before="180" w:after="180" w:line="276" w:lineRule="auto"/>
      <w:ind w:left="720"/>
      <w:contextualSpacing/>
      <w:textAlignment w:val="auto"/>
    </w:pPr>
    <w:rPr>
      <w:rFonts w:ascii="Calibri" w:eastAsia="Times New Roman" w:hAnsi="Calibri"/>
      <w:sz w:val="22"/>
      <w:szCs w:val="22"/>
      <w:lang w:eastAsia="en-US" w:bidi="en-US"/>
    </w:rPr>
  </w:style>
  <w:style w:type="table" w:customStyle="1" w:styleId="LightList-Accent11">
    <w:name w:val="Light List - Accent 11"/>
    <w:basedOn w:val="TableNormal"/>
    <w:uiPriority w:val="61"/>
    <w:rsid w:val="004B1AF3"/>
    <w:rPr>
      <w:rFonts w:ascii="Calibri" w:eastAsia="Times New Roman" w:hAnsi="Calibri" w:cs="Times New Roman"/>
      <w:sz w:val="20"/>
      <w:szCs w:val="20"/>
      <w:lang w:val="en-GB" w:eastAsia="en-GB"/>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1">
    <w:name w:val="bullet1"/>
    <w:basedOn w:val="Normal"/>
    <w:link w:val="bullet1Char"/>
    <w:qFormat/>
    <w:rsid w:val="00C266DB"/>
    <w:pPr>
      <w:widowControl/>
      <w:numPr>
        <w:numId w:val="1"/>
      </w:numPr>
      <w:adjustRightInd/>
      <w:spacing w:before="360" w:after="120"/>
      <w:ind w:left="850" w:hanging="357"/>
      <w:textAlignment w:val="auto"/>
    </w:pPr>
    <w:rPr>
      <w:rFonts w:eastAsia="Times New Roman"/>
      <w:szCs w:val="24"/>
      <w:lang w:eastAsia="en-US" w:bidi="en-US"/>
    </w:rPr>
  </w:style>
  <w:style w:type="character" w:customStyle="1" w:styleId="bullet1Char">
    <w:name w:val="bullet1 Char"/>
    <w:basedOn w:val="DefaultParagraphFont"/>
    <w:link w:val="bullet1"/>
    <w:rsid w:val="00C266DB"/>
    <w:rPr>
      <w:rFonts w:ascii="Verlag Light" w:eastAsia="Times New Roman" w:hAnsi="Verlag Light" w:cs="Times New Roman"/>
      <w:color w:val="003B4C"/>
      <w:lang w:val="en-GB" w:bidi="en-US"/>
    </w:rPr>
  </w:style>
  <w:style w:type="character" w:customStyle="1" w:styleId="ListParagraphChar">
    <w:name w:val="List Paragraph Char"/>
    <w:basedOn w:val="DefaultParagraphFont"/>
    <w:link w:val="ListParagraph"/>
    <w:uiPriority w:val="34"/>
    <w:locked/>
    <w:rsid w:val="004B1AF3"/>
    <w:rPr>
      <w:rFonts w:ascii="Calibri" w:eastAsia="Times New Roman" w:hAnsi="Calibri" w:cs="Times New Roman"/>
      <w:sz w:val="22"/>
      <w:szCs w:val="22"/>
      <w:lang w:val="en-GB" w:bidi="en-US"/>
    </w:rPr>
  </w:style>
  <w:style w:type="character" w:customStyle="1" w:styleId="Heading4Char">
    <w:name w:val="Heading 4 Char"/>
    <w:basedOn w:val="DefaultParagraphFont"/>
    <w:link w:val="Heading4"/>
    <w:uiPriority w:val="9"/>
    <w:rsid w:val="007868EE"/>
    <w:rPr>
      <w:rFonts w:ascii="Verlag Light" w:eastAsia="MS Mincho" w:hAnsi="Verlag Light" w:cs="Times New Roman"/>
      <w:color w:val="003B4C"/>
      <w:sz w:val="32"/>
      <w:szCs w:val="20"/>
      <w:lang w:val="en-GB" w:eastAsia="en-GB"/>
    </w:rPr>
  </w:style>
  <w:style w:type="character" w:customStyle="1" w:styleId="Heading5Char">
    <w:name w:val="Heading 5 Char"/>
    <w:basedOn w:val="DefaultParagraphFont"/>
    <w:link w:val="Heading5"/>
    <w:uiPriority w:val="9"/>
    <w:rsid w:val="00A44F4C"/>
    <w:rPr>
      <w:rFonts w:asciiTheme="majorHAnsi" w:eastAsiaTheme="majorEastAsia" w:hAnsiTheme="majorHAnsi" w:cstheme="majorBidi"/>
      <w:color w:val="C74E00" w:themeColor="accent1" w:themeShade="BF"/>
      <w:sz w:val="20"/>
      <w:szCs w:val="20"/>
      <w:lang w:val="en-GB" w:eastAsia="en-GB"/>
    </w:rPr>
  </w:style>
  <w:style w:type="paragraph" w:styleId="Title">
    <w:name w:val="Title"/>
    <w:basedOn w:val="Normal"/>
    <w:next w:val="Normal"/>
    <w:link w:val="TitleChar"/>
    <w:uiPriority w:val="10"/>
    <w:qFormat/>
    <w:rsid w:val="00C266DB"/>
    <w:pPr>
      <w:pBdr>
        <w:bottom w:val="single" w:sz="12" w:space="1" w:color="50748A"/>
      </w:pBdr>
      <w:spacing w:before="120" w:line="240" w:lineRule="auto"/>
      <w:ind w:left="-142"/>
      <w:contextualSpacing/>
    </w:pPr>
    <w:rPr>
      <w:rFonts w:ascii="Verlag Book" w:eastAsiaTheme="majorEastAsia" w:hAnsi="Verlag Book" w:cstheme="majorBidi"/>
      <w:color w:val="D35F13"/>
      <w:spacing w:val="-10"/>
      <w:kern w:val="28"/>
      <w:sz w:val="72"/>
      <w:szCs w:val="56"/>
    </w:rPr>
  </w:style>
  <w:style w:type="character" w:customStyle="1" w:styleId="TitleChar">
    <w:name w:val="Title Char"/>
    <w:basedOn w:val="DefaultParagraphFont"/>
    <w:link w:val="Title"/>
    <w:uiPriority w:val="10"/>
    <w:rsid w:val="00C266DB"/>
    <w:rPr>
      <w:rFonts w:ascii="Verlag Book" w:eastAsiaTheme="majorEastAsia" w:hAnsi="Verlag Book" w:cstheme="majorBidi"/>
      <w:color w:val="D35F13"/>
      <w:spacing w:val="-10"/>
      <w:kern w:val="28"/>
      <w:sz w:val="72"/>
      <w:szCs w:val="56"/>
      <w:lang w:val="en-GB" w:eastAsia="en-GB"/>
    </w:rPr>
  </w:style>
  <w:style w:type="character" w:styleId="IntenseEmphasis">
    <w:name w:val="Intense Emphasis"/>
    <w:basedOn w:val="DefaultParagraphFont"/>
    <w:uiPriority w:val="21"/>
    <w:qFormat/>
    <w:rsid w:val="00DB1CB6"/>
    <w:rPr>
      <w:i/>
      <w:iCs/>
      <w:color w:val="FF6C0C" w:themeColor="accent1"/>
    </w:rPr>
  </w:style>
  <w:style w:type="paragraph" w:styleId="Subtitle">
    <w:name w:val="Subtitle"/>
    <w:basedOn w:val="Normal"/>
    <w:next w:val="Normal"/>
    <w:link w:val="SubtitleChar"/>
    <w:uiPriority w:val="11"/>
    <w:qFormat/>
    <w:rsid w:val="00C266D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C266DB"/>
    <w:rPr>
      <w:color w:val="5A5A5A" w:themeColor="text1" w:themeTint="A5"/>
      <w:spacing w:val="15"/>
      <w:sz w:val="22"/>
      <w:szCs w:val="22"/>
      <w:lang w:val="en-GB" w:eastAsia="en-GB"/>
    </w:rPr>
  </w:style>
  <w:style w:type="paragraph" w:styleId="Quote">
    <w:name w:val="Quote"/>
    <w:basedOn w:val="Normal"/>
    <w:next w:val="Normal"/>
    <w:link w:val="QuoteChar"/>
    <w:uiPriority w:val="29"/>
    <w:qFormat/>
    <w:rsid w:val="008B03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B03A5"/>
    <w:rPr>
      <w:rFonts w:ascii="Verlag Book" w:eastAsia="MS Mincho" w:hAnsi="Verlag Book" w:cs="Times New Roman"/>
      <w:i/>
      <w:iCs/>
      <w:color w:val="404040" w:themeColor="text1" w:themeTint="BF"/>
      <w:szCs w:val="20"/>
      <w:lang w:val="en-GB" w:eastAsia="en-GB"/>
    </w:rPr>
  </w:style>
  <w:style w:type="character" w:styleId="Strong">
    <w:name w:val="Strong"/>
    <w:basedOn w:val="DefaultParagraphFont"/>
    <w:uiPriority w:val="22"/>
    <w:qFormat/>
    <w:rsid w:val="008B03A5"/>
    <w:rPr>
      <w:b/>
      <w:bCs/>
    </w:rPr>
  </w:style>
  <w:style w:type="character" w:styleId="Emphasis">
    <w:name w:val="Emphasis"/>
    <w:basedOn w:val="DefaultParagraphFont"/>
    <w:uiPriority w:val="20"/>
    <w:qFormat/>
    <w:rsid w:val="008B03A5"/>
    <w:rPr>
      <w:i/>
      <w:iCs/>
    </w:rPr>
  </w:style>
  <w:style w:type="character" w:styleId="SubtleEmphasis">
    <w:name w:val="Subtle Emphasis"/>
    <w:basedOn w:val="DefaultParagraphFont"/>
    <w:uiPriority w:val="19"/>
    <w:qFormat/>
    <w:rsid w:val="008B03A5"/>
    <w:rPr>
      <w:i/>
      <w:iCs/>
      <w:color w:val="404040" w:themeColor="text1" w:themeTint="BF"/>
    </w:rPr>
  </w:style>
  <w:style w:type="paragraph" w:styleId="NoSpacing">
    <w:name w:val="No Spacing"/>
    <w:link w:val="NoSpacingChar"/>
    <w:uiPriority w:val="1"/>
    <w:qFormat/>
    <w:rsid w:val="008B03A5"/>
    <w:pPr>
      <w:widowControl w:val="0"/>
      <w:adjustRightInd w:val="0"/>
      <w:textAlignment w:val="baseline"/>
    </w:pPr>
    <w:rPr>
      <w:rFonts w:ascii="Verlag Book" w:eastAsia="MS Mincho" w:hAnsi="Verlag Book" w:cs="Times New Roman"/>
      <w:szCs w:val="20"/>
      <w:lang w:val="en-GB" w:eastAsia="en-GB"/>
    </w:rPr>
  </w:style>
  <w:style w:type="character" w:styleId="IntenseReference">
    <w:name w:val="Intense Reference"/>
    <w:basedOn w:val="DefaultParagraphFont"/>
    <w:uiPriority w:val="32"/>
    <w:qFormat/>
    <w:rsid w:val="00BF00FC"/>
    <w:rPr>
      <w:b/>
      <w:bCs/>
      <w:smallCaps/>
      <w:color w:val="FF6C0C" w:themeColor="accent1"/>
      <w:spacing w:val="5"/>
    </w:rPr>
  </w:style>
  <w:style w:type="character" w:styleId="BookTitle">
    <w:name w:val="Book Title"/>
    <w:basedOn w:val="DefaultParagraphFont"/>
    <w:uiPriority w:val="33"/>
    <w:qFormat/>
    <w:rsid w:val="00BF00FC"/>
    <w:rPr>
      <w:b/>
      <w:bCs/>
      <w:i/>
      <w:iCs/>
      <w:spacing w:val="5"/>
    </w:rPr>
  </w:style>
  <w:style w:type="paragraph" w:styleId="IntenseQuote">
    <w:name w:val="Intense Quote"/>
    <w:basedOn w:val="Normal"/>
    <w:next w:val="Normal"/>
    <w:link w:val="IntenseQuoteChar"/>
    <w:uiPriority w:val="30"/>
    <w:qFormat/>
    <w:rsid w:val="00BF00FC"/>
    <w:pPr>
      <w:pBdr>
        <w:top w:val="single" w:sz="4" w:space="10" w:color="FF6C0C" w:themeColor="accent1"/>
        <w:bottom w:val="single" w:sz="4" w:space="10" w:color="FF6C0C" w:themeColor="accent1"/>
      </w:pBdr>
      <w:spacing w:before="360" w:after="360"/>
      <w:ind w:left="864" w:right="864"/>
      <w:jc w:val="center"/>
    </w:pPr>
    <w:rPr>
      <w:i/>
      <w:iCs/>
      <w:color w:val="FF6C0C" w:themeColor="accent1"/>
    </w:rPr>
  </w:style>
  <w:style w:type="character" w:customStyle="1" w:styleId="IntenseQuoteChar">
    <w:name w:val="Intense Quote Char"/>
    <w:basedOn w:val="DefaultParagraphFont"/>
    <w:link w:val="IntenseQuote"/>
    <w:uiPriority w:val="30"/>
    <w:rsid w:val="00BF00FC"/>
    <w:rPr>
      <w:rFonts w:ascii="Verlag Book" w:eastAsia="MS Mincho" w:hAnsi="Verlag Book" w:cs="Times New Roman"/>
      <w:i/>
      <w:iCs/>
      <w:color w:val="FF6C0C" w:themeColor="accent1"/>
      <w:szCs w:val="20"/>
      <w:lang w:val="en-GB" w:eastAsia="en-GB"/>
    </w:rPr>
  </w:style>
  <w:style w:type="table" w:styleId="TableGrid">
    <w:name w:val="Table Grid"/>
    <w:basedOn w:val="TableNormal"/>
    <w:uiPriority w:val="59"/>
    <w:rsid w:val="00DE0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99"/>
    <w:rsid w:val="00DE0D3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C73863"/>
    <w:rPr>
      <w:color w:val="D13238" w:themeColor="followedHyperlink"/>
      <w:u w:val="single"/>
    </w:rPr>
  </w:style>
  <w:style w:type="paragraph" w:customStyle="1" w:styleId="MMTopic3">
    <w:name w:val="MM Topic 3"/>
    <w:basedOn w:val="Heading3"/>
    <w:rsid w:val="00BE5F2C"/>
    <w:pPr>
      <w:widowControl/>
      <w:adjustRightInd/>
      <w:spacing w:before="120"/>
      <w:ind w:left="1980" w:right="0"/>
      <w:textAlignment w:val="auto"/>
    </w:pPr>
    <w:rPr>
      <w:rFonts w:ascii="Verdana" w:eastAsia="Times New Roman" w:hAnsi="Verdana"/>
      <w:color w:val="auto"/>
      <w:sz w:val="18"/>
      <w:szCs w:val="24"/>
      <w:lang w:eastAsia="en-US"/>
    </w:rPr>
  </w:style>
  <w:style w:type="paragraph" w:styleId="ListBullet2">
    <w:name w:val="List Bullet 2"/>
    <w:basedOn w:val="Normal"/>
    <w:autoRedefine/>
    <w:rsid w:val="00BE5F2C"/>
    <w:pPr>
      <w:widowControl/>
      <w:numPr>
        <w:numId w:val="2"/>
      </w:numPr>
      <w:adjustRightInd/>
      <w:spacing w:before="180" w:after="180" w:line="276" w:lineRule="auto"/>
      <w:textAlignment w:val="auto"/>
    </w:pPr>
    <w:rPr>
      <w:rFonts w:ascii="Calibri" w:eastAsia="Times New Roman" w:hAnsi="Calibri"/>
      <w:color w:val="auto"/>
      <w:sz w:val="20"/>
      <w:szCs w:val="22"/>
      <w:lang w:eastAsia="en-US" w:bidi="en-US"/>
    </w:rPr>
  </w:style>
  <w:style w:type="character" w:customStyle="1" w:styleId="Heading6Char">
    <w:name w:val="Heading 6 Char"/>
    <w:basedOn w:val="DefaultParagraphFont"/>
    <w:link w:val="Heading6"/>
    <w:uiPriority w:val="9"/>
    <w:semiHidden/>
    <w:rsid w:val="00BE5F2C"/>
    <w:rPr>
      <w:rFonts w:ascii="Cambria" w:eastAsia="Times New Roman" w:hAnsi="Cambria" w:cs="Times New Roman"/>
      <w:i/>
      <w:iCs/>
      <w:color w:val="243F60"/>
      <w:sz w:val="20"/>
      <w:szCs w:val="22"/>
      <w:lang w:val="en-GB" w:bidi="en-US"/>
    </w:rPr>
  </w:style>
  <w:style w:type="character" w:customStyle="1" w:styleId="Heading7Char">
    <w:name w:val="Heading 7 Char"/>
    <w:basedOn w:val="DefaultParagraphFont"/>
    <w:link w:val="Heading7"/>
    <w:uiPriority w:val="9"/>
    <w:semiHidden/>
    <w:rsid w:val="00BE5F2C"/>
    <w:rPr>
      <w:rFonts w:ascii="Cambria" w:eastAsia="Times New Roman" w:hAnsi="Cambria" w:cs="Times New Roman"/>
      <w:i/>
      <w:iCs/>
      <w:color w:val="404040"/>
      <w:sz w:val="20"/>
      <w:szCs w:val="22"/>
      <w:lang w:val="en-GB" w:bidi="en-US"/>
    </w:rPr>
  </w:style>
  <w:style w:type="character" w:customStyle="1" w:styleId="Heading8Char">
    <w:name w:val="Heading 8 Char"/>
    <w:basedOn w:val="DefaultParagraphFont"/>
    <w:link w:val="Heading8"/>
    <w:uiPriority w:val="9"/>
    <w:semiHidden/>
    <w:rsid w:val="00BE5F2C"/>
    <w:rPr>
      <w:rFonts w:ascii="Cambria" w:eastAsia="Times New Roman" w:hAnsi="Cambria" w:cs="Times New Roman"/>
      <w:color w:val="4F81BD"/>
      <w:sz w:val="20"/>
      <w:szCs w:val="20"/>
      <w:lang w:val="en-GB" w:bidi="en-US"/>
    </w:rPr>
  </w:style>
  <w:style w:type="character" w:customStyle="1" w:styleId="Heading9Char">
    <w:name w:val="Heading 9 Char"/>
    <w:basedOn w:val="DefaultParagraphFont"/>
    <w:link w:val="Heading9"/>
    <w:uiPriority w:val="9"/>
    <w:semiHidden/>
    <w:rsid w:val="00BE5F2C"/>
    <w:rPr>
      <w:rFonts w:ascii="Cambria" w:eastAsia="Times New Roman" w:hAnsi="Cambria" w:cs="Times New Roman"/>
      <w:i/>
      <w:iCs/>
      <w:color w:val="404040"/>
      <w:sz w:val="20"/>
      <w:szCs w:val="20"/>
      <w:lang w:val="en-GB" w:bidi="en-US"/>
    </w:rPr>
  </w:style>
  <w:style w:type="paragraph" w:styleId="TOCHeading">
    <w:name w:val="TOC Heading"/>
    <w:basedOn w:val="Heading1"/>
    <w:next w:val="Normal"/>
    <w:uiPriority w:val="39"/>
    <w:semiHidden/>
    <w:unhideWhenUsed/>
    <w:qFormat/>
    <w:rsid w:val="00BE5F2C"/>
    <w:pPr>
      <w:keepNext/>
      <w:keepLines/>
      <w:pageBreakBefore/>
      <w:widowControl/>
      <w:adjustRightInd/>
      <w:spacing w:before="480" w:after="0" w:line="276" w:lineRule="auto"/>
      <w:ind w:right="0"/>
      <w:textAlignment w:val="auto"/>
      <w:outlineLvl w:val="9"/>
    </w:pPr>
    <w:rPr>
      <w:rFonts w:ascii="Cambria" w:eastAsia="Times New Roman" w:hAnsi="Cambria"/>
      <w:b/>
      <w:bCs/>
      <w:caps/>
      <w:color w:val="365F91"/>
      <w:sz w:val="40"/>
      <w:szCs w:val="28"/>
      <w:lang w:eastAsia="en-US" w:bidi="en-US"/>
    </w:rPr>
  </w:style>
  <w:style w:type="paragraph" w:styleId="TOC1">
    <w:name w:val="toc 1"/>
    <w:basedOn w:val="Normal"/>
    <w:next w:val="Normal"/>
    <w:autoRedefine/>
    <w:uiPriority w:val="39"/>
    <w:unhideWhenUsed/>
    <w:rsid w:val="00BE5F2C"/>
    <w:pPr>
      <w:widowControl/>
      <w:tabs>
        <w:tab w:val="right" w:leader="dot" w:pos="9016"/>
      </w:tabs>
      <w:adjustRightInd/>
      <w:spacing w:before="120" w:after="120" w:line="276" w:lineRule="auto"/>
      <w:textAlignment w:val="auto"/>
    </w:pPr>
    <w:rPr>
      <w:rFonts w:ascii="Calibri" w:eastAsia="Times New Roman" w:hAnsi="Calibri"/>
      <w:b/>
      <w:bCs/>
      <w:caps/>
      <w:color w:val="auto"/>
      <w:sz w:val="20"/>
      <w:lang w:eastAsia="en-US" w:bidi="en-US"/>
    </w:rPr>
  </w:style>
  <w:style w:type="paragraph" w:styleId="TOC3">
    <w:name w:val="toc 3"/>
    <w:basedOn w:val="Normal"/>
    <w:next w:val="Normal"/>
    <w:autoRedefine/>
    <w:uiPriority w:val="39"/>
    <w:unhideWhenUsed/>
    <w:rsid w:val="00BE5F2C"/>
    <w:pPr>
      <w:widowControl/>
      <w:adjustRightInd/>
      <w:spacing w:before="180" w:line="276" w:lineRule="auto"/>
      <w:ind w:left="440"/>
      <w:textAlignment w:val="auto"/>
    </w:pPr>
    <w:rPr>
      <w:rFonts w:ascii="Calibri" w:eastAsia="Times New Roman" w:hAnsi="Calibri"/>
      <w:i/>
      <w:iCs/>
      <w:color w:val="auto"/>
      <w:sz w:val="20"/>
      <w:lang w:eastAsia="en-US" w:bidi="en-US"/>
    </w:rPr>
  </w:style>
  <w:style w:type="paragraph" w:styleId="TOC2">
    <w:name w:val="toc 2"/>
    <w:basedOn w:val="Normal"/>
    <w:next w:val="Normal"/>
    <w:autoRedefine/>
    <w:uiPriority w:val="39"/>
    <w:unhideWhenUsed/>
    <w:rsid w:val="00BE5F2C"/>
    <w:pPr>
      <w:widowControl/>
      <w:adjustRightInd/>
      <w:spacing w:before="120" w:line="276" w:lineRule="auto"/>
      <w:ind w:left="221"/>
      <w:textAlignment w:val="auto"/>
    </w:pPr>
    <w:rPr>
      <w:rFonts w:ascii="Calibri" w:eastAsia="Times New Roman" w:hAnsi="Calibri"/>
      <w:smallCaps/>
      <w:color w:val="auto"/>
      <w:sz w:val="20"/>
      <w:lang w:eastAsia="en-US" w:bidi="en-US"/>
    </w:rPr>
  </w:style>
  <w:style w:type="character" w:customStyle="1" w:styleId="NoSpacingChar">
    <w:name w:val="No Spacing Char"/>
    <w:basedOn w:val="DefaultParagraphFont"/>
    <w:link w:val="NoSpacing"/>
    <w:uiPriority w:val="1"/>
    <w:rsid w:val="00BE5F2C"/>
    <w:rPr>
      <w:rFonts w:ascii="Verlag Book" w:eastAsia="MS Mincho" w:hAnsi="Verlag Book" w:cs="Times New Roman"/>
      <w:szCs w:val="20"/>
      <w:lang w:val="en-GB" w:eastAsia="en-GB"/>
    </w:rPr>
  </w:style>
  <w:style w:type="paragraph" w:styleId="Caption">
    <w:name w:val="caption"/>
    <w:basedOn w:val="Normal"/>
    <w:next w:val="Normal"/>
    <w:uiPriority w:val="35"/>
    <w:unhideWhenUsed/>
    <w:qFormat/>
    <w:rsid w:val="00BE5F2C"/>
    <w:pPr>
      <w:widowControl/>
      <w:adjustRightInd/>
      <w:spacing w:before="180" w:after="180" w:line="240" w:lineRule="auto"/>
      <w:textAlignment w:val="auto"/>
    </w:pPr>
    <w:rPr>
      <w:rFonts w:ascii="Calibri" w:eastAsia="Times New Roman" w:hAnsi="Calibri"/>
      <w:b/>
      <w:bCs/>
      <w:color w:val="4F81BD"/>
      <w:sz w:val="18"/>
      <w:szCs w:val="18"/>
      <w:lang w:eastAsia="en-US" w:bidi="en-US"/>
    </w:rPr>
  </w:style>
  <w:style w:type="character" w:styleId="SubtleReference">
    <w:name w:val="Subtle Reference"/>
    <w:basedOn w:val="DefaultParagraphFont"/>
    <w:uiPriority w:val="31"/>
    <w:qFormat/>
    <w:rsid w:val="00BE5F2C"/>
    <w:rPr>
      <w:smallCaps/>
      <w:color w:val="C0504D"/>
      <w:u w:val="single"/>
    </w:rPr>
  </w:style>
  <w:style w:type="table" w:styleId="MediumGrid1-Accent1">
    <w:name w:val="Medium Grid 1 Accent 1"/>
    <w:basedOn w:val="TableNormal"/>
    <w:uiPriority w:val="67"/>
    <w:rsid w:val="00BE5F2C"/>
    <w:rPr>
      <w:rFonts w:ascii="Calibri" w:eastAsia="Times New Roman"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BE5F2C"/>
    <w:rPr>
      <w:rFonts w:ascii="Calibri" w:eastAsia="Times New Roman" w:hAnsi="Calibri" w:cs="Times New Roman"/>
      <w:sz w:val="20"/>
      <w:szCs w:val="20"/>
      <w:lang w:val="en-GB" w:eastAsia="en-GB"/>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5">
    <w:name w:val="Medium Grid 1 Accent 5"/>
    <w:basedOn w:val="TableNormal"/>
    <w:uiPriority w:val="67"/>
    <w:rsid w:val="00BE5F2C"/>
    <w:rPr>
      <w:rFonts w:ascii="Calibri" w:eastAsia="Times New Roman" w:hAnsi="Calibri" w:cs="Times New Roman"/>
      <w:sz w:val="20"/>
      <w:szCs w:val="20"/>
      <w:lang w:val="en-GB" w:eastAsia="en-GB"/>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3">
    <w:name w:val="Medium Grid 1 Accent 3"/>
    <w:basedOn w:val="TableNormal"/>
    <w:uiPriority w:val="67"/>
    <w:rsid w:val="00BE5F2C"/>
    <w:rPr>
      <w:rFonts w:ascii="Calibri" w:eastAsia="Times New Roman" w:hAnsi="Calibri" w:cs="Times New Roman"/>
      <w:sz w:val="20"/>
      <w:szCs w:val="20"/>
      <w:lang w:val="en-GB" w:eastAsia="en-GB"/>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Shading-Accent5">
    <w:name w:val="Light Shading Accent 5"/>
    <w:basedOn w:val="TableNormal"/>
    <w:uiPriority w:val="60"/>
    <w:rsid w:val="00BE5F2C"/>
    <w:rPr>
      <w:rFonts w:ascii="Calibri" w:eastAsia="Times New Roman" w:hAnsi="Calibri" w:cs="Times New Roman"/>
      <w:color w:val="31849B"/>
      <w:sz w:val="20"/>
      <w:szCs w:val="20"/>
      <w:lang w:val="en-GB" w:eastAsia="en-G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5">
    <w:name w:val="Medium Shading 2 Accent 5"/>
    <w:basedOn w:val="TableNormal"/>
    <w:uiPriority w:val="64"/>
    <w:rsid w:val="00BE5F2C"/>
    <w:rPr>
      <w:rFonts w:ascii="Calibri" w:eastAsia="Times New Roman" w:hAnsi="Calibri" w:cs="Times New Roman"/>
      <w:sz w:val="20"/>
      <w:szCs w:val="20"/>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OC4">
    <w:name w:val="toc 4"/>
    <w:basedOn w:val="Normal"/>
    <w:next w:val="Normal"/>
    <w:autoRedefine/>
    <w:uiPriority w:val="39"/>
    <w:unhideWhenUsed/>
    <w:rsid w:val="00BE5F2C"/>
    <w:pPr>
      <w:widowControl/>
      <w:adjustRightInd/>
      <w:spacing w:before="180" w:line="276" w:lineRule="auto"/>
      <w:ind w:left="660"/>
      <w:textAlignment w:val="auto"/>
    </w:pPr>
    <w:rPr>
      <w:rFonts w:ascii="Calibri" w:eastAsia="Times New Roman" w:hAnsi="Calibri"/>
      <w:color w:val="auto"/>
      <w:sz w:val="18"/>
      <w:szCs w:val="18"/>
      <w:lang w:eastAsia="en-US" w:bidi="en-US"/>
    </w:rPr>
  </w:style>
  <w:style w:type="paragraph" w:styleId="TOC5">
    <w:name w:val="toc 5"/>
    <w:basedOn w:val="Normal"/>
    <w:next w:val="Normal"/>
    <w:autoRedefine/>
    <w:uiPriority w:val="39"/>
    <w:unhideWhenUsed/>
    <w:rsid w:val="00BE5F2C"/>
    <w:pPr>
      <w:widowControl/>
      <w:adjustRightInd/>
      <w:spacing w:before="180" w:line="276" w:lineRule="auto"/>
      <w:ind w:left="880"/>
      <w:textAlignment w:val="auto"/>
    </w:pPr>
    <w:rPr>
      <w:rFonts w:ascii="Calibri" w:eastAsia="Times New Roman" w:hAnsi="Calibri"/>
      <w:color w:val="auto"/>
      <w:sz w:val="18"/>
      <w:szCs w:val="18"/>
      <w:lang w:eastAsia="en-US" w:bidi="en-US"/>
    </w:rPr>
  </w:style>
  <w:style w:type="paragraph" w:styleId="TOC6">
    <w:name w:val="toc 6"/>
    <w:basedOn w:val="Normal"/>
    <w:next w:val="Normal"/>
    <w:autoRedefine/>
    <w:uiPriority w:val="39"/>
    <w:unhideWhenUsed/>
    <w:rsid w:val="00BE5F2C"/>
    <w:pPr>
      <w:widowControl/>
      <w:adjustRightInd/>
      <w:spacing w:before="180" w:line="276" w:lineRule="auto"/>
      <w:ind w:left="1100"/>
      <w:textAlignment w:val="auto"/>
    </w:pPr>
    <w:rPr>
      <w:rFonts w:ascii="Calibri" w:eastAsia="Times New Roman" w:hAnsi="Calibri"/>
      <w:color w:val="auto"/>
      <w:sz w:val="18"/>
      <w:szCs w:val="18"/>
      <w:lang w:eastAsia="en-US" w:bidi="en-US"/>
    </w:rPr>
  </w:style>
  <w:style w:type="paragraph" w:styleId="TOC7">
    <w:name w:val="toc 7"/>
    <w:basedOn w:val="Normal"/>
    <w:next w:val="Normal"/>
    <w:autoRedefine/>
    <w:uiPriority w:val="39"/>
    <w:unhideWhenUsed/>
    <w:rsid w:val="00BE5F2C"/>
    <w:pPr>
      <w:widowControl/>
      <w:adjustRightInd/>
      <w:spacing w:before="180" w:line="276" w:lineRule="auto"/>
      <w:ind w:left="1320"/>
      <w:textAlignment w:val="auto"/>
    </w:pPr>
    <w:rPr>
      <w:rFonts w:ascii="Calibri" w:eastAsia="Times New Roman" w:hAnsi="Calibri"/>
      <w:color w:val="auto"/>
      <w:sz w:val="18"/>
      <w:szCs w:val="18"/>
      <w:lang w:eastAsia="en-US" w:bidi="en-US"/>
    </w:rPr>
  </w:style>
  <w:style w:type="paragraph" w:styleId="TOC8">
    <w:name w:val="toc 8"/>
    <w:basedOn w:val="Normal"/>
    <w:next w:val="Normal"/>
    <w:autoRedefine/>
    <w:uiPriority w:val="39"/>
    <w:unhideWhenUsed/>
    <w:rsid w:val="00BE5F2C"/>
    <w:pPr>
      <w:widowControl/>
      <w:adjustRightInd/>
      <w:spacing w:before="180" w:line="276" w:lineRule="auto"/>
      <w:ind w:left="1540"/>
      <w:textAlignment w:val="auto"/>
    </w:pPr>
    <w:rPr>
      <w:rFonts w:ascii="Calibri" w:eastAsia="Times New Roman" w:hAnsi="Calibri"/>
      <w:color w:val="auto"/>
      <w:sz w:val="18"/>
      <w:szCs w:val="18"/>
      <w:lang w:eastAsia="en-US" w:bidi="en-US"/>
    </w:rPr>
  </w:style>
  <w:style w:type="paragraph" w:styleId="TOC9">
    <w:name w:val="toc 9"/>
    <w:basedOn w:val="Normal"/>
    <w:next w:val="Normal"/>
    <w:autoRedefine/>
    <w:uiPriority w:val="39"/>
    <w:unhideWhenUsed/>
    <w:rsid w:val="00BE5F2C"/>
    <w:pPr>
      <w:widowControl/>
      <w:adjustRightInd/>
      <w:spacing w:before="180" w:line="276" w:lineRule="auto"/>
      <w:ind w:left="1760"/>
      <w:textAlignment w:val="auto"/>
    </w:pPr>
    <w:rPr>
      <w:rFonts w:ascii="Calibri" w:eastAsia="Times New Roman" w:hAnsi="Calibri"/>
      <w:color w:val="auto"/>
      <w:sz w:val="18"/>
      <w:szCs w:val="18"/>
      <w:lang w:eastAsia="en-US" w:bidi="en-US"/>
    </w:rPr>
  </w:style>
  <w:style w:type="table" w:customStyle="1" w:styleId="LightShading-Accent11">
    <w:name w:val="Light Shading - Accent 11"/>
    <w:basedOn w:val="TableNormal"/>
    <w:uiPriority w:val="60"/>
    <w:rsid w:val="00BE5F2C"/>
    <w:rPr>
      <w:rFonts w:ascii="Calibri" w:eastAsia="Times New Roman" w:hAnsi="Calibri" w:cs="Times New Roman"/>
      <w:color w:val="365F91"/>
      <w:sz w:val="20"/>
      <w:szCs w:val="20"/>
      <w:lang w:val="en-GB"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4">
    <w:name w:val="Light Shading Accent 4"/>
    <w:basedOn w:val="TableNormal"/>
    <w:uiPriority w:val="60"/>
    <w:rsid w:val="00BE5F2C"/>
    <w:rPr>
      <w:rFonts w:ascii="Calibri" w:eastAsia="Times New Roman" w:hAnsi="Calibri" w:cs="Times New Roman"/>
      <w:color w:val="5F497A"/>
      <w:sz w:val="20"/>
      <w:szCs w:val="20"/>
      <w:lang w:val="en-GB" w:eastAsia="en-GB"/>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NormalBold">
    <w:name w:val="Normal Bold"/>
    <w:basedOn w:val="Normal"/>
    <w:rsid w:val="00BE5F2C"/>
    <w:pPr>
      <w:widowControl/>
      <w:tabs>
        <w:tab w:val="num" w:pos="2160"/>
      </w:tabs>
      <w:adjustRightInd/>
      <w:spacing w:before="0" w:after="120" w:line="240" w:lineRule="auto"/>
      <w:ind w:left="2160" w:hanging="360"/>
      <w:textAlignment w:val="auto"/>
    </w:pPr>
    <w:rPr>
      <w:rFonts w:ascii="Verdana" w:eastAsia="Times New Roman" w:hAnsi="Verdana"/>
      <w:b/>
      <w:color w:val="auto"/>
      <w:sz w:val="18"/>
      <w:szCs w:val="24"/>
      <w:lang w:eastAsia="en-US"/>
    </w:rPr>
  </w:style>
  <w:style w:type="paragraph" w:customStyle="1" w:styleId="ebullet2">
    <w:name w:val="ebullet 2"/>
    <w:basedOn w:val="Normal"/>
    <w:autoRedefine/>
    <w:rsid w:val="00BE5F2C"/>
    <w:pPr>
      <w:widowControl/>
      <w:tabs>
        <w:tab w:val="num" w:pos="1440"/>
      </w:tabs>
      <w:adjustRightInd/>
      <w:spacing w:before="0" w:after="120" w:line="260" w:lineRule="exact"/>
      <w:ind w:left="1440" w:hanging="720"/>
      <w:textAlignment w:val="auto"/>
    </w:pPr>
    <w:rPr>
      <w:rFonts w:ascii="Verdana" w:eastAsia="Times New Roman" w:hAnsi="Verdana"/>
      <w:color w:val="auto"/>
      <w:spacing w:val="6"/>
      <w:sz w:val="18"/>
      <w:szCs w:val="24"/>
      <w:lang w:eastAsia="en-US"/>
    </w:rPr>
  </w:style>
  <w:style w:type="character" w:styleId="PlaceholderText">
    <w:name w:val="Placeholder Text"/>
    <w:basedOn w:val="DefaultParagraphFont"/>
    <w:uiPriority w:val="99"/>
    <w:semiHidden/>
    <w:rsid w:val="00BE5F2C"/>
    <w:rPr>
      <w:color w:val="808080"/>
    </w:rPr>
  </w:style>
  <w:style w:type="paragraph" w:customStyle="1" w:styleId="MMTopic4">
    <w:name w:val="MM Topic 4"/>
    <w:basedOn w:val="Heading4"/>
    <w:autoRedefine/>
    <w:rsid w:val="00BE5F2C"/>
    <w:pPr>
      <w:widowControl/>
      <w:tabs>
        <w:tab w:val="num" w:pos="0"/>
      </w:tabs>
      <w:adjustRightInd/>
      <w:spacing w:before="120" w:after="120" w:line="240" w:lineRule="auto"/>
      <w:ind w:right="0"/>
      <w:jc w:val="center"/>
      <w:textAlignment w:val="auto"/>
    </w:pPr>
    <w:rPr>
      <w:rFonts w:ascii="Verdana" w:eastAsia="Times New Roman" w:hAnsi="Verdana"/>
      <w:color w:val="auto"/>
      <w:sz w:val="18"/>
      <w:szCs w:val="18"/>
      <w:lang w:eastAsia="en-US"/>
    </w:rPr>
  </w:style>
  <w:style w:type="paragraph" w:customStyle="1" w:styleId="MMTopic2">
    <w:name w:val="MM Topic 2"/>
    <w:basedOn w:val="Heading2"/>
    <w:link w:val="MMTopic2Char"/>
    <w:rsid w:val="00BE5F2C"/>
    <w:pPr>
      <w:widowControl/>
      <w:adjustRightInd/>
      <w:spacing w:line="260" w:lineRule="exact"/>
      <w:ind w:left="1980" w:right="0"/>
      <w:textAlignment w:val="auto"/>
    </w:pPr>
    <w:rPr>
      <w:rFonts w:ascii="Verdana" w:eastAsia="Times New Roman" w:hAnsi="Verdana" w:cs="Arial"/>
      <w:b/>
      <w:bCs/>
      <w:iCs/>
      <w:color w:val="000000"/>
      <w:spacing w:val="6"/>
      <w:sz w:val="18"/>
      <w:szCs w:val="28"/>
    </w:rPr>
  </w:style>
  <w:style w:type="character" w:customStyle="1" w:styleId="MMTopic2Char">
    <w:name w:val="MM Topic 2 Char"/>
    <w:basedOn w:val="Heading2Char"/>
    <w:link w:val="MMTopic2"/>
    <w:rsid w:val="00BE5F2C"/>
    <w:rPr>
      <w:rFonts w:ascii="Verdana" w:eastAsia="Times New Roman" w:hAnsi="Verdana" w:cs="Arial"/>
      <w:b/>
      <w:bCs/>
      <w:iCs/>
      <w:color w:val="000000"/>
      <w:spacing w:val="6"/>
      <w:sz w:val="18"/>
      <w:szCs w:val="28"/>
      <w:lang w:val="en-GB" w:eastAsia="en-GB"/>
    </w:rPr>
  </w:style>
  <w:style w:type="paragraph" w:customStyle="1" w:styleId="main">
    <w:name w:val="main"/>
    <w:basedOn w:val="Normal"/>
    <w:rsid w:val="00BE5F2C"/>
    <w:pPr>
      <w:widowControl/>
      <w:adjustRightInd/>
      <w:spacing w:before="100" w:beforeAutospacing="1" w:after="100" w:afterAutospacing="1" w:line="240" w:lineRule="auto"/>
      <w:textAlignment w:val="auto"/>
    </w:pPr>
    <w:rPr>
      <w:rFonts w:ascii="Verdana" w:eastAsia="Times New Roman" w:hAnsi="Verdana"/>
      <w:color w:val="000000"/>
      <w:sz w:val="18"/>
      <w:szCs w:val="18"/>
    </w:rPr>
  </w:style>
  <w:style w:type="character" w:customStyle="1" w:styleId="apple-style-span">
    <w:name w:val="apple-style-span"/>
    <w:basedOn w:val="DefaultParagraphFont"/>
    <w:rsid w:val="00BE5F2C"/>
  </w:style>
  <w:style w:type="paragraph" w:customStyle="1" w:styleId="Style1">
    <w:name w:val="Style1"/>
    <w:basedOn w:val="Normal"/>
    <w:link w:val="Style1Char"/>
    <w:qFormat/>
    <w:rsid w:val="00BE5F2C"/>
    <w:pPr>
      <w:widowControl/>
      <w:numPr>
        <w:numId w:val="3"/>
      </w:numPr>
      <w:adjustRightInd/>
      <w:spacing w:before="180" w:after="180" w:line="276" w:lineRule="auto"/>
      <w:textAlignment w:val="auto"/>
    </w:pPr>
    <w:rPr>
      <w:rFonts w:ascii="Calibri" w:eastAsia="Times New Roman" w:hAnsi="Calibri"/>
      <w:color w:val="auto"/>
      <w:sz w:val="20"/>
      <w:szCs w:val="22"/>
      <w:lang w:eastAsia="en-US" w:bidi="en-US"/>
    </w:rPr>
  </w:style>
  <w:style w:type="character" w:customStyle="1" w:styleId="Style1Char">
    <w:name w:val="Style1 Char"/>
    <w:basedOn w:val="DefaultParagraphFont"/>
    <w:link w:val="Style1"/>
    <w:rsid w:val="00BE5F2C"/>
    <w:rPr>
      <w:rFonts w:ascii="Calibri" w:eastAsia="Times New Roman" w:hAnsi="Calibri" w:cs="Times New Roman"/>
      <w:sz w:val="20"/>
      <w:szCs w:val="22"/>
      <w:lang w:val="en-GB" w:bidi="en-US"/>
    </w:rPr>
  </w:style>
  <w:style w:type="character" w:styleId="CommentReference">
    <w:name w:val="annotation reference"/>
    <w:basedOn w:val="DefaultParagraphFont"/>
    <w:uiPriority w:val="99"/>
    <w:semiHidden/>
    <w:unhideWhenUsed/>
    <w:rsid w:val="00BE5F2C"/>
    <w:rPr>
      <w:sz w:val="16"/>
      <w:szCs w:val="16"/>
    </w:rPr>
  </w:style>
  <w:style w:type="paragraph" w:styleId="CommentText">
    <w:name w:val="annotation text"/>
    <w:basedOn w:val="Normal"/>
    <w:link w:val="CommentTextChar"/>
    <w:uiPriority w:val="99"/>
    <w:unhideWhenUsed/>
    <w:rsid w:val="00BE5F2C"/>
    <w:pPr>
      <w:widowControl/>
      <w:adjustRightInd/>
      <w:spacing w:before="180" w:after="180" w:line="276" w:lineRule="auto"/>
      <w:textAlignment w:val="auto"/>
    </w:pPr>
    <w:rPr>
      <w:rFonts w:ascii="Calibri" w:eastAsia="Times New Roman" w:hAnsi="Calibri"/>
      <w:color w:val="auto"/>
      <w:sz w:val="20"/>
      <w:lang w:eastAsia="en-US" w:bidi="en-US"/>
    </w:rPr>
  </w:style>
  <w:style w:type="character" w:customStyle="1" w:styleId="CommentTextChar">
    <w:name w:val="Comment Text Char"/>
    <w:basedOn w:val="DefaultParagraphFont"/>
    <w:link w:val="CommentText"/>
    <w:uiPriority w:val="99"/>
    <w:rsid w:val="00BE5F2C"/>
    <w:rPr>
      <w:rFonts w:ascii="Calibri" w:eastAsia="Times New Roman" w:hAnsi="Calibri" w:cs="Times New Roman"/>
      <w:sz w:val="20"/>
      <w:szCs w:val="20"/>
      <w:lang w:val="en-GB" w:bidi="en-US"/>
    </w:rPr>
  </w:style>
  <w:style w:type="paragraph" w:styleId="CommentSubject">
    <w:name w:val="annotation subject"/>
    <w:basedOn w:val="CommentText"/>
    <w:next w:val="CommentText"/>
    <w:link w:val="CommentSubjectChar"/>
    <w:uiPriority w:val="99"/>
    <w:semiHidden/>
    <w:unhideWhenUsed/>
    <w:rsid w:val="00BE5F2C"/>
    <w:rPr>
      <w:b/>
      <w:bCs/>
    </w:rPr>
  </w:style>
  <w:style w:type="character" w:customStyle="1" w:styleId="CommentSubjectChar">
    <w:name w:val="Comment Subject Char"/>
    <w:basedOn w:val="CommentTextChar"/>
    <w:link w:val="CommentSubject"/>
    <w:uiPriority w:val="99"/>
    <w:semiHidden/>
    <w:rsid w:val="00BE5F2C"/>
    <w:rPr>
      <w:rFonts w:ascii="Calibri" w:eastAsia="Times New Roman" w:hAnsi="Calibri" w:cs="Times New Roman"/>
      <w:b/>
      <w:bCs/>
      <w:sz w:val="20"/>
      <w:szCs w:val="20"/>
      <w:lang w:val="en-GB" w:bidi="en-US"/>
    </w:rPr>
  </w:style>
  <w:style w:type="paragraph" w:styleId="Revision">
    <w:name w:val="Revision"/>
    <w:hidden/>
    <w:uiPriority w:val="99"/>
    <w:semiHidden/>
    <w:rsid w:val="00BE5F2C"/>
    <w:rPr>
      <w:rFonts w:ascii="Calibri" w:eastAsia="Times New Roman" w:hAnsi="Calibri" w:cs="Times New Roman"/>
      <w:sz w:val="20"/>
      <w:szCs w:val="22"/>
      <w:lang w:val="en-GB" w:bidi="en-US"/>
    </w:rPr>
  </w:style>
  <w:style w:type="paragraph" w:styleId="NormalWeb">
    <w:name w:val="Normal (Web)"/>
    <w:basedOn w:val="Normal"/>
    <w:uiPriority w:val="99"/>
    <w:unhideWhenUsed/>
    <w:rsid w:val="00BE5F2C"/>
    <w:pPr>
      <w:widowControl/>
      <w:adjustRightInd/>
      <w:spacing w:before="100" w:beforeAutospacing="1" w:after="100" w:afterAutospacing="1" w:line="240" w:lineRule="auto"/>
      <w:textAlignment w:val="auto"/>
    </w:pPr>
    <w:rPr>
      <w:rFonts w:ascii="Times New Roman" w:eastAsiaTheme="minorEastAsia" w:hAnsi="Times New Roman"/>
      <w:color w:val="auto"/>
      <w:szCs w:val="24"/>
    </w:rPr>
  </w:style>
  <w:style w:type="character" w:styleId="UnresolvedMention">
    <w:name w:val="Unresolved Mention"/>
    <w:basedOn w:val="DefaultParagraphFont"/>
    <w:uiPriority w:val="99"/>
    <w:semiHidden/>
    <w:unhideWhenUsed/>
    <w:rsid w:val="0057046E"/>
    <w:rPr>
      <w:color w:val="808080"/>
      <w:shd w:val="clear" w:color="auto" w:fill="E6E6E6"/>
    </w:rPr>
  </w:style>
  <w:style w:type="paragraph" w:styleId="FootnoteText">
    <w:name w:val="footnote text"/>
    <w:basedOn w:val="Normal"/>
    <w:link w:val="FootnoteTextChar"/>
    <w:uiPriority w:val="99"/>
    <w:semiHidden/>
    <w:unhideWhenUsed/>
    <w:rsid w:val="0057046E"/>
    <w:pPr>
      <w:spacing w:line="240" w:lineRule="auto"/>
    </w:pPr>
    <w:rPr>
      <w:sz w:val="20"/>
    </w:rPr>
  </w:style>
  <w:style w:type="character" w:customStyle="1" w:styleId="FootnoteTextChar">
    <w:name w:val="Footnote Text Char"/>
    <w:basedOn w:val="DefaultParagraphFont"/>
    <w:link w:val="FootnoteText"/>
    <w:uiPriority w:val="99"/>
    <w:semiHidden/>
    <w:rsid w:val="0057046E"/>
    <w:rPr>
      <w:rFonts w:ascii="Verlag Light" w:eastAsia="MS Mincho" w:hAnsi="Verlag Light" w:cs="Times New Roman"/>
      <w:color w:val="003B4C"/>
      <w:sz w:val="20"/>
      <w:szCs w:val="20"/>
      <w:lang w:val="en-GB" w:eastAsia="en-GB"/>
    </w:rPr>
  </w:style>
  <w:style w:type="character" w:styleId="FootnoteReference">
    <w:name w:val="footnote reference"/>
    <w:basedOn w:val="DefaultParagraphFont"/>
    <w:uiPriority w:val="99"/>
    <w:semiHidden/>
    <w:unhideWhenUsed/>
    <w:rsid w:val="0057046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fosway.com"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philippa.bean@fosway.com?subject=EVP%20Interes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fosway.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osway.com/9-grid" TargetMode="External"/><Relationship Id="rId14" Type="http://schemas.openxmlformats.org/officeDocument/2006/relationships/hyperlink" Target="http://www.fosway.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osw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cuments\Custom%20Office%20Templates\Fosway%20-%20Standard%20Doc.dotx" TargetMode="External"/></Relationships>
</file>

<file path=word/theme/theme1.xml><?xml version="1.0" encoding="utf-8"?>
<a:theme xmlns:a="http://schemas.openxmlformats.org/drawingml/2006/main" name="Fosway Theme">
  <a:themeElements>
    <a:clrScheme name="Fosway Colour Sets">
      <a:dk1>
        <a:sysClr val="windowText" lastClr="000000"/>
      </a:dk1>
      <a:lt1>
        <a:sysClr val="window" lastClr="FFFFFF"/>
      </a:lt1>
      <a:dk2>
        <a:srgbClr val="003B4C"/>
      </a:dk2>
      <a:lt2>
        <a:srgbClr val="C6CFDA"/>
      </a:lt2>
      <a:accent1>
        <a:srgbClr val="FF6C0C"/>
      </a:accent1>
      <a:accent2>
        <a:srgbClr val="D35F13"/>
      </a:accent2>
      <a:accent3>
        <a:srgbClr val="003B4C"/>
      </a:accent3>
      <a:accent4>
        <a:srgbClr val="50748A"/>
      </a:accent4>
      <a:accent5>
        <a:srgbClr val="D13238"/>
      </a:accent5>
      <a:accent6>
        <a:srgbClr val="CFDE00"/>
      </a:accent6>
      <a:hlink>
        <a:srgbClr val="50748A"/>
      </a:hlink>
      <a:folHlink>
        <a:srgbClr val="D13238"/>
      </a:folHlink>
    </a:clrScheme>
    <a:fontScheme name="Custom 2">
      <a:majorFont>
        <a:latin typeface="Verlag Bold"/>
        <a:ea typeface=""/>
        <a:cs typeface=""/>
      </a:majorFont>
      <a:minorFont>
        <a:latin typeface="Verlag Light"/>
        <a:ea typeface=""/>
        <a:cs typeface=""/>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2547D-0115-4271-B76E-4F7192678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Fosway - Standard Doc</Template>
  <TotalTime>0</TotalTime>
  <Pages>20</Pages>
  <Words>5273</Words>
  <Characters>30061</Characters>
  <Application>Microsoft Office Word</Application>
  <DocSecurity>0</DocSecurity>
  <Lines>250</Lines>
  <Paragraphs>70</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2021 Fosway 9-Grid - Talent Acquisition</vt:lpstr>
      <vt:lpstr>Hauptthemen</vt:lpstr>
      <vt:lpstr>    Markttrends</vt:lpstr>
      <vt:lpstr>    Lösungstrends</vt:lpstr>
      <vt:lpstr>9-Grid™ Anbieter-Ratings</vt:lpstr>
      <vt:lpstr>    Aufgeführte Anbieter</vt:lpstr>
      <vt:lpstr>        Neu und nicht mehr aufgeführte Anbieter in 2022</vt:lpstr>
      <vt:lpstr>    Accuracy of Information and Warranties</vt:lpstr>
      <vt:lpstr>Understanding the Fosway 9-Grid™</vt:lpstr>
      <vt:lpstr>    What is the Fosway 9-Grid™</vt:lpstr>
      <vt:lpstr>    The Critical Difference between the 9-Grid™ and  other Analyst Models</vt:lpstr>
      <vt:lpstr>    Classifying Suites versus Specialist Solutions</vt:lpstr>
      <vt:lpstr>    The 9-Grid™ variables for Talent Acquisition</vt:lpstr>
      <vt:lpstr>    Make better HR buying decisions faster</vt:lpstr>
      <vt:lpstr>    If You Are a Vendor</vt:lpstr>
      <vt:lpstr>About Fosway Group</vt:lpstr>
      <vt:lpstr>    Contact Us</vt:lpstr>
    </vt:vector>
  </TitlesOfParts>
  <Company>Fosway Group</Company>
  <LinksUpToDate>false</LinksUpToDate>
  <CharactersWithSpaces>35264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Fosway 9-Grid - Talent Acquisition</dc:title>
  <dc:subject/>
  <dc:creator>David</dc:creator>
  <cp:keywords/>
  <dc:description/>
  <cp:lastModifiedBy>Sven Elbert</cp:lastModifiedBy>
  <cp:revision>3</cp:revision>
  <cp:lastPrinted>2022-04-26T12:27:00Z</cp:lastPrinted>
  <dcterms:created xsi:type="dcterms:W3CDTF">2022-04-27T13:28:00Z</dcterms:created>
  <dcterms:modified xsi:type="dcterms:W3CDTF">2022-04-27T13:34:00Z</dcterms:modified>
</cp:coreProperties>
</file>